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41A9F" w14:textId="77777777" w:rsidR="00930F28" w:rsidRPr="004B7A8F" w:rsidRDefault="00930F28" w:rsidP="00480B61">
      <w:pPr>
        <w:spacing w:after="0" w:line="360" w:lineRule="auto"/>
        <w:jc w:val="center"/>
        <w:rPr>
          <w:rFonts w:ascii="Arial Narrow" w:hAnsi="Arial Narrow"/>
          <w:b/>
          <w:sz w:val="20"/>
          <w:szCs w:val="20"/>
        </w:rPr>
      </w:pPr>
      <w:r w:rsidRPr="004B7A8F">
        <w:rPr>
          <w:rFonts w:ascii="Arial Narrow" w:hAnsi="Arial Narrow"/>
          <w:noProof/>
          <w:sz w:val="20"/>
          <w:szCs w:val="20"/>
        </w:rPr>
        <w:drawing>
          <wp:inline distT="0" distB="0" distL="0" distR="0" wp14:anchorId="2DA880A7" wp14:editId="6B030356">
            <wp:extent cx="1943100" cy="1276350"/>
            <wp:effectExtent l="0" t="0" r="0" b="0"/>
            <wp:docPr id="1" name="Picture 1" descr="Εικόνα που περιέχει γραμματοσειρά, κείμενο,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Εικόνα που περιέχει γραμματοσειρά, κείμενο, λογότυπο, γραφικά&#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350" cy="1307387"/>
                    </a:xfrm>
                    <a:prstGeom prst="rect">
                      <a:avLst/>
                    </a:prstGeom>
                    <a:solidFill>
                      <a:srgbClr val="FFFFFF"/>
                    </a:solidFill>
                    <a:ln>
                      <a:noFill/>
                    </a:ln>
                  </pic:spPr>
                </pic:pic>
              </a:graphicData>
            </a:graphic>
          </wp:inline>
        </w:drawing>
      </w:r>
    </w:p>
    <w:p w14:paraId="0C4E230E" w14:textId="77777777" w:rsidR="00930F28" w:rsidRPr="004B7A8F" w:rsidRDefault="00930F28" w:rsidP="00480B61">
      <w:pPr>
        <w:spacing w:after="0" w:line="360" w:lineRule="auto"/>
        <w:jc w:val="center"/>
        <w:rPr>
          <w:rFonts w:ascii="Arial Narrow" w:hAnsi="Arial Narrow"/>
          <w:b/>
          <w:sz w:val="20"/>
          <w:szCs w:val="20"/>
        </w:rPr>
      </w:pPr>
    </w:p>
    <w:p w14:paraId="2CA379AC" w14:textId="7F764AEA" w:rsidR="00572DCF" w:rsidRPr="004B7A8F" w:rsidRDefault="0086082E" w:rsidP="00572DCF">
      <w:pPr>
        <w:spacing w:after="0" w:line="360" w:lineRule="auto"/>
        <w:jc w:val="center"/>
        <w:rPr>
          <w:rFonts w:ascii="Arial Narrow" w:hAnsi="Arial Narrow" w:cs="Arial"/>
          <w:b/>
          <w:sz w:val="20"/>
          <w:szCs w:val="20"/>
        </w:rPr>
      </w:pPr>
      <w:r w:rsidRPr="004B7A8F">
        <w:rPr>
          <w:rFonts w:ascii="Arial Narrow" w:hAnsi="Arial Narrow" w:cs="Arial"/>
          <w:b/>
          <w:sz w:val="20"/>
          <w:szCs w:val="20"/>
        </w:rPr>
        <w:t xml:space="preserve">ΤΡΟΠΟΛΟΓΙΑ </w:t>
      </w:r>
      <w:r w:rsidR="00572DCF" w:rsidRPr="004B7A8F">
        <w:rPr>
          <w:rFonts w:ascii="Arial Narrow" w:hAnsi="Arial Narrow" w:cs="Arial"/>
          <w:b/>
          <w:sz w:val="20"/>
          <w:szCs w:val="20"/>
        </w:rPr>
        <w:t>–</w:t>
      </w:r>
      <w:r w:rsidR="00A778FC" w:rsidRPr="004B7A8F">
        <w:rPr>
          <w:rFonts w:ascii="Arial Narrow" w:hAnsi="Arial Narrow" w:cs="Arial"/>
          <w:b/>
          <w:sz w:val="20"/>
          <w:szCs w:val="20"/>
        </w:rPr>
        <w:t xml:space="preserve"> ΠΡΟΣΘΗΚΗ</w:t>
      </w:r>
      <w:r w:rsidR="00572DCF" w:rsidRPr="004B7A8F">
        <w:rPr>
          <w:rFonts w:ascii="Arial Narrow" w:hAnsi="Arial Narrow" w:cs="Arial"/>
          <w:b/>
          <w:sz w:val="20"/>
          <w:szCs w:val="20"/>
        </w:rPr>
        <w:t>:</w:t>
      </w:r>
    </w:p>
    <w:p w14:paraId="0BC6CA57" w14:textId="715D2CDD" w:rsidR="00A778FC" w:rsidRPr="004B7A8F" w:rsidRDefault="00A778FC" w:rsidP="00572DCF">
      <w:pPr>
        <w:spacing w:after="0" w:line="360" w:lineRule="auto"/>
        <w:jc w:val="center"/>
        <w:rPr>
          <w:rFonts w:ascii="Arial Narrow" w:hAnsi="Arial Narrow" w:cs="Arial"/>
          <w:b/>
          <w:sz w:val="20"/>
          <w:szCs w:val="20"/>
        </w:rPr>
      </w:pPr>
    </w:p>
    <w:p w14:paraId="1E8F0C54" w14:textId="77777777" w:rsidR="00A778FC" w:rsidRPr="004B7A8F" w:rsidRDefault="00A778FC" w:rsidP="00572DCF">
      <w:pPr>
        <w:spacing w:after="0" w:line="360" w:lineRule="auto"/>
        <w:jc w:val="center"/>
        <w:rPr>
          <w:rFonts w:ascii="Arial Narrow" w:hAnsi="Arial Narrow" w:cs="Arial"/>
          <w:b/>
          <w:sz w:val="20"/>
          <w:szCs w:val="20"/>
        </w:rPr>
      </w:pPr>
    </w:p>
    <w:p w14:paraId="36798F5F" w14:textId="5B946C5A" w:rsidR="00877C19" w:rsidRPr="004B7A8F" w:rsidRDefault="00A778FC" w:rsidP="00572DCF">
      <w:pPr>
        <w:spacing w:after="0" w:line="360" w:lineRule="auto"/>
        <w:jc w:val="both"/>
        <w:rPr>
          <w:rFonts w:ascii="Arial Narrow" w:hAnsi="Arial Narrow" w:cs="Arial"/>
          <w:b/>
          <w:sz w:val="20"/>
          <w:szCs w:val="20"/>
        </w:rPr>
      </w:pPr>
      <w:r w:rsidRPr="004B7A8F">
        <w:rPr>
          <w:rFonts w:ascii="Arial Narrow" w:hAnsi="Arial Narrow" w:cs="Arial"/>
          <w:b/>
          <w:sz w:val="20"/>
          <w:szCs w:val="20"/>
        </w:rPr>
        <w:t>Στο σχέδιο νόμου του Υπουργείου Παιδείας, Θρησκευμάτων και Αθλητισμού «Ρυθμίσεις για την ενίσχυση του ερασιτεχνικού και του επαγγελματικού αθλητισμού»</w:t>
      </w:r>
    </w:p>
    <w:p w14:paraId="707DF2A5" w14:textId="77777777" w:rsidR="00877C19" w:rsidRPr="004B7A8F" w:rsidRDefault="00877C19" w:rsidP="00930F28">
      <w:pPr>
        <w:spacing w:after="0" w:line="240" w:lineRule="auto"/>
        <w:jc w:val="both"/>
        <w:rPr>
          <w:rFonts w:ascii="Arial Narrow" w:hAnsi="Arial Narrow" w:cs="Arial"/>
          <w:b/>
          <w:sz w:val="20"/>
          <w:szCs w:val="20"/>
        </w:rPr>
      </w:pPr>
    </w:p>
    <w:p w14:paraId="1B996E89" w14:textId="77777777" w:rsidR="00095F8F" w:rsidRPr="004B7A8F" w:rsidRDefault="00E26473" w:rsidP="00FD6CFE">
      <w:pPr>
        <w:spacing w:after="0" w:line="360" w:lineRule="auto"/>
        <w:jc w:val="both"/>
        <w:rPr>
          <w:rFonts w:ascii="Arial Narrow" w:hAnsi="Arial Narrow" w:cs="Arial"/>
          <w:b/>
          <w:sz w:val="20"/>
          <w:szCs w:val="20"/>
        </w:rPr>
      </w:pPr>
      <w:r w:rsidRPr="004B7A8F">
        <w:rPr>
          <w:rFonts w:ascii="Arial Narrow" w:hAnsi="Arial Narrow" w:cs="Arial"/>
          <w:b/>
          <w:bCs/>
          <w:sz w:val="20"/>
          <w:szCs w:val="20"/>
        </w:rPr>
        <w:t>Θέμα</w:t>
      </w:r>
      <w:r w:rsidR="00095F8F" w:rsidRPr="004B7A8F">
        <w:rPr>
          <w:rFonts w:ascii="Arial Narrow" w:hAnsi="Arial Narrow" w:cs="Arial"/>
          <w:b/>
          <w:bCs/>
          <w:sz w:val="20"/>
          <w:szCs w:val="20"/>
        </w:rPr>
        <w:t xml:space="preserve">: </w:t>
      </w:r>
      <w:r w:rsidR="00095F8F" w:rsidRPr="004B7A8F">
        <w:rPr>
          <w:rFonts w:ascii="Arial Narrow" w:hAnsi="Arial Narrow" w:cs="Arial"/>
          <w:b/>
          <w:sz w:val="20"/>
          <w:szCs w:val="20"/>
        </w:rPr>
        <w:t xml:space="preserve"> ΕΠΑΝΑΦΟΡΑ ΔΩΡΩΝ ΕΟΡΤΩΝ ΚΑΙ ΑΔΕΙΑΣ ΣΕ ΕΡΓΑΖΟΜΕΝΟΥΣ ΣΤΟ ΔΗΜΟΣΙΟ</w:t>
      </w:r>
    </w:p>
    <w:p w14:paraId="665711F5" w14:textId="25827645" w:rsidR="00FD6CFE" w:rsidRPr="004B7A8F" w:rsidRDefault="002102BD" w:rsidP="00FD6CFE">
      <w:pPr>
        <w:spacing w:after="0" w:line="360" w:lineRule="auto"/>
        <w:jc w:val="both"/>
        <w:rPr>
          <w:rFonts w:ascii="Arial Narrow" w:hAnsi="Arial Narrow" w:cs="Arial"/>
          <w:b/>
          <w:sz w:val="20"/>
          <w:szCs w:val="20"/>
        </w:rPr>
      </w:pPr>
      <w:r w:rsidRPr="004B7A8F">
        <w:rPr>
          <w:rFonts w:ascii="Arial Narrow" w:hAnsi="Arial Narrow" w:cs="Arial"/>
          <w:b/>
          <w:sz w:val="20"/>
          <w:szCs w:val="20"/>
        </w:rPr>
        <w:t>Κατάργηση</w:t>
      </w:r>
      <w:r w:rsidR="00FD6CFE" w:rsidRPr="004B7A8F">
        <w:rPr>
          <w:rFonts w:ascii="Arial Narrow" w:hAnsi="Arial Narrow" w:cs="Arial"/>
          <w:b/>
          <w:sz w:val="20"/>
          <w:szCs w:val="20"/>
        </w:rPr>
        <w:t xml:space="preserve"> διάταξης Νόμου</w:t>
      </w:r>
      <w:r w:rsidR="00095F8F" w:rsidRPr="004B7A8F">
        <w:rPr>
          <w:rFonts w:ascii="Arial Narrow" w:hAnsi="Arial Narrow" w:cs="Arial"/>
          <w:b/>
          <w:sz w:val="20"/>
          <w:szCs w:val="20"/>
        </w:rPr>
        <w:t xml:space="preserve">: </w:t>
      </w:r>
      <w:r w:rsidR="00FD6CFE" w:rsidRPr="004B7A8F">
        <w:rPr>
          <w:rFonts w:ascii="Arial Narrow" w:hAnsi="Arial Narrow" w:cs="Arial"/>
          <w:b/>
          <w:sz w:val="20"/>
          <w:szCs w:val="20"/>
        </w:rPr>
        <w:t xml:space="preserve"> άρθρο 1, παράγραφος Γ, </w:t>
      </w:r>
      <w:proofErr w:type="spellStart"/>
      <w:r w:rsidR="00FD6CFE" w:rsidRPr="004B7A8F">
        <w:rPr>
          <w:rFonts w:ascii="Arial Narrow" w:hAnsi="Arial Narrow" w:cs="Arial"/>
          <w:b/>
          <w:sz w:val="20"/>
          <w:szCs w:val="20"/>
        </w:rPr>
        <w:t>υποπαράγραφος</w:t>
      </w:r>
      <w:proofErr w:type="spellEnd"/>
      <w:r w:rsidR="00FD6CFE" w:rsidRPr="004B7A8F">
        <w:rPr>
          <w:rFonts w:ascii="Arial Narrow" w:hAnsi="Arial Narrow" w:cs="Arial"/>
          <w:b/>
          <w:sz w:val="20"/>
          <w:szCs w:val="20"/>
        </w:rPr>
        <w:t xml:space="preserve"> Γ1, περίπτωση 1 </w:t>
      </w:r>
      <w:r w:rsidR="00FD6CFE" w:rsidRPr="004B7A8F">
        <w:rPr>
          <w:rFonts w:ascii="Arial Narrow" w:hAnsi="Arial Narrow" w:cs="Arial"/>
          <w:b/>
          <w:bCs/>
          <w:sz w:val="20"/>
          <w:szCs w:val="20"/>
        </w:rPr>
        <w:t>ΝΟΜΟΥ ΥΠ΄ ΑΡΙΘ. 4093 (ΦΕΚ Α΄222/12.12.0212) «</w:t>
      </w:r>
      <w:r w:rsidR="00FD6CFE" w:rsidRPr="004B7A8F">
        <w:rPr>
          <w:rFonts w:ascii="Arial Narrow" w:hAnsi="Arial Narrow" w:cs="Arial"/>
          <w:b/>
          <w:sz w:val="20"/>
          <w:szCs w:val="20"/>
        </w:rPr>
        <w:t>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w:t>
      </w:r>
      <w:r w:rsidR="00095F8F" w:rsidRPr="004B7A8F">
        <w:rPr>
          <w:rFonts w:ascii="Arial Narrow" w:hAnsi="Arial Narrow" w:cs="Arial"/>
          <w:b/>
          <w:sz w:val="20"/>
          <w:szCs w:val="20"/>
        </w:rPr>
        <w:t>.</w:t>
      </w:r>
    </w:p>
    <w:p w14:paraId="6C8001BD" w14:textId="77777777" w:rsidR="00636D71" w:rsidRPr="004B7A8F" w:rsidRDefault="00636D71" w:rsidP="00930F28">
      <w:pPr>
        <w:spacing w:line="240" w:lineRule="auto"/>
        <w:rPr>
          <w:rFonts w:ascii="Arial Narrow" w:hAnsi="Arial Narrow" w:cs="Arial"/>
          <w:sz w:val="20"/>
          <w:szCs w:val="20"/>
        </w:rPr>
      </w:pPr>
    </w:p>
    <w:p w14:paraId="05CFACCB" w14:textId="77777777" w:rsidR="00572DCF" w:rsidRPr="004B7A8F" w:rsidRDefault="00572DCF" w:rsidP="00480B61">
      <w:pPr>
        <w:spacing w:after="0" w:line="360" w:lineRule="auto"/>
        <w:jc w:val="center"/>
        <w:rPr>
          <w:rFonts w:ascii="Arial Narrow" w:hAnsi="Arial Narrow" w:cs="Arial"/>
          <w:b/>
          <w:sz w:val="20"/>
          <w:szCs w:val="20"/>
        </w:rPr>
      </w:pPr>
    </w:p>
    <w:p w14:paraId="0B24A843" w14:textId="77777777" w:rsidR="00AC12AB" w:rsidRPr="004B7A8F" w:rsidRDefault="00930F28" w:rsidP="00480B61">
      <w:pPr>
        <w:spacing w:after="0" w:line="360" w:lineRule="auto"/>
        <w:jc w:val="center"/>
        <w:rPr>
          <w:rFonts w:ascii="Arial Narrow" w:hAnsi="Arial Narrow" w:cs="Arial"/>
          <w:b/>
          <w:sz w:val="20"/>
          <w:szCs w:val="20"/>
        </w:rPr>
      </w:pPr>
      <w:r w:rsidRPr="004B7A8F">
        <w:rPr>
          <w:rFonts w:ascii="Arial Narrow" w:hAnsi="Arial Narrow" w:cs="Arial"/>
          <w:b/>
          <w:sz w:val="20"/>
          <w:szCs w:val="20"/>
        </w:rPr>
        <w:t xml:space="preserve">Α. </w:t>
      </w:r>
      <w:r w:rsidR="0086082E" w:rsidRPr="004B7A8F">
        <w:rPr>
          <w:rFonts w:ascii="Arial Narrow" w:hAnsi="Arial Narrow" w:cs="Arial"/>
          <w:b/>
          <w:sz w:val="20"/>
          <w:szCs w:val="20"/>
        </w:rPr>
        <w:t>ΑΙΤΙΟΛΟΓΙΚΗ ΕΚΘΕΣΗ</w:t>
      </w:r>
    </w:p>
    <w:p w14:paraId="1857D4E1" w14:textId="77777777" w:rsidR="00AC12AB" w:rsidRPr="004B7A8F" w:rsidRDefault="00AC12AB" w:rsidP="00480B61">
      <w:pPr>
        <w:spacing w:after="0" w:line="360" w:lineRule="auto"/>
        <w:jc w:val="center"/>
        <w:rPr>
          <w:rFonts w:ascii="Arial Narrow" w:hAnsi="Arial Narrow" w:cs="Arial"/>
          <w:b/>
          <w:sz w:val="20"/>
          <w:szCs w:val="20"/>
        </w:rPr>
      </w:pPr>
    </w:p>
    <w:p w14:paraId="7C8E7A9A" w14:textId="54BE16A8" w:rsidR="00965561" w:rsidRPr="004B7A8F" w:rsidRDefault="00965561" w:rsidP="00965561">
      <w:pPr>
        <w:jc w:val="both"/>
        <w:rPr>
          <w:rFonts w:ascii="Arial Narrow" w:hAnsi="Arial Narrow" w:cs="Arial"/>
          <w:sz w:val="20"/>
          <w:szCs w:val="20"/>
        </w:rPr>
      </w:pPr>
      <w:r w:rsidRPr="004B7A8F">
        <w:rPr>
          <w:rFonts w:ascii="Arial Narrow" w:hAnsi="Arial Narrow" w:cs="Arial"/>
          <w:sz w:val="20"/>
          <w:szCs w:val="20"/>
        </w:rPr>
        <w:t xml:space="preserve">Η παρούσα νομοθετική πρωτοβουλία του ΣΥΡΙΖΑ-ΠΣ συνιστά ένα καθοριστικό βήμα για την αποκατάσταση της βίαιης απώλειας των εισοδημάτων που υπέστησαν οι </w:t>
      </w:r>
      <w:r w:rsidR="00D4177D" w:rsidRPr="004B7A8F">
        <w:rPr>
          <w:rFonts w:ascii="Arial Narrow" w:hAnsi="Arial Narrow" w:cs="Arial"/>
          <w:sz w:val="20"/>
          <w:szCs w:val="20"/>
        </w:rPr>
        <w:t>Έλληνες</w:t>
      </w:r>
      <w:r w:rsidRPr="004B7A8F">
        <w:rPr>
          <w:rFonts w:ascii="Arial Narrow" w:hAnsi="Arial Narrow" w:cs="Arial"/>
          <w:sz w:val="20"/>
          <w:szCs w:val="20"/>
        </w:rPr>
        <w:t xml:space="preserve"> πολίτες κατά την περίοδο των </w:t>
      </w:r>
      <w:proofErr w:type="spellStart"/>
      <w:r w:rsidRPr="004B7A8F">
        <w:rPr>
          <w:rFonts w:ascii="Arial Narrow" w:hAnsi="Arial Narrow" w:cs="Arial"/>
          <w:sz w:val="20"/>
          <w:szCs w:val="20"/>
        </w:rPr>
        <w:t>μνημονιακών</w:t>
      </w:r>
      <w:proofErr w:type="spellEnd"/>
      <w:r w:rsidRPr="004B7A8F">
        <w:rPr>
          <w:rFonts w:ascii="Arial Narrow" w:hAnsi="Arial Narrow" w:cs="Arial"/>
          <w:sz w:val="20"/>
          <w:szCs w:val="20"/>
        </w:rPr>
        <w:t xml:space="preserve"> περικοπών και κρίνεται αναγκαία καθώς εκλείπουν από το 2019 οι δημοσιονομικοί λόγοι που τις επέβαλαν. </w:t>
      </w:r>
    </w:p>
    <w:p w14:paraId="01024F00" w14:textId="77777777" w:rsidR="00C059C8" w:rsidRPr="004B7A8F" w:rsidRDefault="00C059C8" w:rsidP="00C059C8">
      <w:pPr>
        <w:jc w:val="both"/>
        <w:rPr>
          <w:rFonts w:ascii="Arial Narrow" w:hAnsi="Arial Narrow" w:cs="Arial"/>
          <w:sz w:val="20"/>
          <w:szCs w:val="20"/>
        </w:rPr>
      </w:pPr>
      <w:r w:rsidRPr="004B7A8F">
        <w:rPr>
          <w:rFonts w:ascii="Arial Narrow" w:hAnsi="Arial Narrow" w:cs="Arial"/>
          <w:sz w:val="20"/>
          <w:szCs w:val="20"/>
        </w:rPr>
        <w:t>Ο 13</w:t>
      </w:r>
      <w:r w:rsidRPr="004B7A8F">
        <w:rPr>
          <w:rFonts w:ascii="Arial Narrow" w:hAnsi="Arial Narrow" w:cs="Arial"/>
          <w:sz w:val="20"/>
          <w:szCs w:val="20"/>
          <w:vertAlign w:val="superscript"/>
        </w:rPr>
        <w:t>ος</w:t>
      </w:r>
      <w:r w:rsidRPr="004B7A8F">
        <w:rPr>
          <w:rFonts w:ascii="Arial Narrow" w:hAnsi="Arial Narrow" w:cs="Arial"/>
          <w:sz w:val="20"/>
          <w:szCs w:val="20"/>
        </w:rPr>
        <w:t> και 14</w:t>
      </w:r>
      <w:r w:rsidRPr="004B7A8F">
        <w:rPr>
          <w:rFonts w:ascii="Arial Narrow" w:hAnsi="Arial Narrow" w:cs="Arial"/>
          <w:sz w:val="20"/>
          <w:szCs w:val="20"/>
          <w:vertAlign w:val="superscript"/>
        </w:rPr>
        <w:t>ος</w:t>
      </w:r>
      <w:r w:rsidRPr="004B7A8F">
        <w:rPr>
          <w:rFonts w:ascii="Arial Narrow" w:hAnsi="Arial Narrow" w:cs="Arial"/>
          <w:sz w:val="20"/>
          <w:szCs w:val="20"/>
        </w:rPr>
        <w:t xml:space="preserve"> μισθός έχουν σχεδόν έναν αιώνα ιστορίας στην Ελλάδα, και καταβάλλονταν σταθερά μέχρι και το 2012 είτε στο δημόσιο είτε στον ιδιωτικό τομέα. </w:t>
      </w:r>
    </w:p>
    <w:p w14:paraId="509D5970" w14:textId="77777777" w:rsidR="00C059C8" w:rsidRPr="004B7A8F" w:rsidRDefault="00C059C8" w:rsidP="00C059C8">
      <w:pPr>
        <w:jc w:val="both"/>
        <w:rPr>
          <w:rFonts w:ascii="Arial Narrow" w:hAnsi="Arial Narrow" w:cs="Arial"/>
          <w:sz w:val="20"/>
          <w:szCs w:val="20"/>
        </w:rPr>
      </w:pPr>
      <w:r w:rsidRPr="004B7A8F">
        <w:rPr>
          <w:rFonts w:ascii="Arial Narrow" w:hAnsi="Arial Narrow" w:cs="Arial"/>
          <w:sz w:val="20"/>
          <w:szCs w:val="20"/>
        </w:rPr>
        <w:t>Αρχικά το δώρο Χριστουγέννων πρόκειται για ένα χρηματικό βοήθημα, που δίνεται από τον εργοδότη προς τον εργαζόμενο, ενόψει των εορτών των Χριστουγέννων. Συνίσταται σ’ έναν ολόκληρο μισθό, κατ’ ανώτατο όριο και καταβάλλεται από τον εργοδότη έως τις 21 Δεκεμβρίου. Συμβάλλει στην ενίσχυση της αγοραστικής δύναμης των μισθωτών και συντελεί στην αύξηση της εμπορικής κίνησης. Είναι γνωστό και ως 13ος μισθός.</w:t>
      </w:r>
    </w:p>
    <w:p w14:paraId="3F7CFE7F" w14:textId="77777777" w:rsidR="00C059C8" w:rsidRPr="004B7A8F" w:rsidRDefault="00C059C8" w:rsidP="00C059C8">
      <w:pPr>
        <w:jc w:val="both"/>
        <w:rPr>
          <w:rFonts w:ascii="Arial Narrow" w:hAnsi="Arial Narrow" w:cs="Arial"/>
          <w:sz w:val="20"/>
          <w:szCs w:val="20"/>
        </w:rPr>
      </w:pPr>
      <w:r w:rsidRPr="004B7A8F">
        <w:rPr>
          <w:rFonts w:ascii="Arial Narrow" w:hAnsi="Arial Narrow" w:cs="Arial"/>
          <w:sz w:val="20"/>
          <w:szCs w:val="20"/>
        </w:rPr>
        <w:t xml:space="preserve">Κατά τη διάρκεια του μεσοπολέμου, οι εργοδότες συνήθιζαν να δίνουν δώρα σε είδος ή σε χρήμα προς τους υπαλλήλους τους. Στις 6 Δεκεμβρίου 1925, για πρώτη φορά οι συνδικαλιστές διατύπωσαν το αίτημα για 13ο μισθό, ενώ δύο χρόνια αργότερα, στις 22 Δεκεμβρίου 1927, οι δημόσιοι υπάλληλοι </w:t>
      </w:r>
      <w:proofErr w:type="spellStart"/>
      <w:r w:rsidRPr="004B7A8F">
        <w:rPr>
          <w:rFonts w:ascii="Arial Narrow" w:hAnsi="Arial Narrow" w:cs="Arial"/>
          <w:sz w:val="20"/>
          <w:szCs w:val="20"/>
        </w:rPr>
        <w:t>απήργησαν</w:t>
      </w:r>
      <w:proofErr w:type="spellEnd"/>
      <w:r w:rsidRPr="004B7A8F">
        <w:rPr>
          <w:rFonts w:ascii="Arial Narrow" w:hAnsi="Arial Narrow" w:cs="Arial"/>
          <w:sz w:val="20"/>
          <w:szCs w:val="20"/>
        </w:rPr>
        <w:t xml:space="preserve"> με αίτημα την καταβολή ενός ολόκληρου μισθού για τις γιορτές των Χριστουγέννων. </w:t>
      </w:r>
    </w:p>
    <w:p w14:paraId="393C2727" w14:textId="77777777" w:rsidR="00C059C8" w:rsidRPr="004B7A8F" w:rsidRDefault="00C059C8" w:rsidP="00C059C8">
      <w:pPr>
        <w:jc w:val="both"/>
        <w:rPr>
          <w:rFonts w:ascii="Arial Narrow" w:hAnsi="Arial Narrow" w:cs="Arial"/>
          <w:sz w:val="20"/>
          <w:szCs w:val="20"/>
        </w:rPr>
      </w:pPr>
      <w:r w:rsidRPr="004B7A8F">
        <w:rPr>
          <w:rFonts w:ascii="Arial Narrow" w:hAnsi="Arial Narrow" w:cs="Arial"/>
          <w:sz w:val="20"/>
          <w:szCs w:val="20"/>
        </w:rPr>
        <w:t xml:space="preserve">Νωρίτερα, τον Μάρτιο του 1925 έγινε στη χώρα μας μία από τις μεγαλύτερες απεργιακές κινητοποιήσεις στον ευρύτερο δημόσιο τομέα. Οι κινητοποιήσεις των εργαζομένων είχαν «παραλύσει» το κράτος, το οποίο στέναζε </w:t>
      </w:r>
      <w:r w:rsidRPr="004B7A8F">
        <w:rPr>
          <w:rFonts w:ascii="Arial Narrow" w:hAnsi="Arial Narrow" w:cs="Arial"/>
          <w:sz w:val="20"/>
          <w:szCs w:val="20"/>
        </w:rPr>
        <w:lastRenderedPageBreak/>
        <w:t>ήδη υπό το βάρος των δανείων και των πολεμικών χρεών. Τα πράγματα έγιναν χειρότερα με την έλευση των προσφύγων οι οποίοι, ανθρώπινα, έψαχναν τροφή και στέγη.</w:t>
      </w:r>
    </w:p>
    <w:p w14:paraId="53B6D4EA" w14:textId="77777777" w:rsidR="00C059C8" w:rsidRPr="004B7A8F" w:rsidRDefault="008A2EB6" w:rsidP="00C059C8">
      <w:pPr>
        <w:jc w:val="both"/>
        <w:rPr>
          <w:rFonts w:ascii="Arial Narrow" w:hAnsi="Arial Narrow" w:cs="Arial"/>
          <w:sz w:val="20"/>
          <w:szCs w:val="20"/>
        </w:rPr>
      </w:pPr>
      <w:r w:rsidRPr="004B7A8F">
        <w:rPr>
          <w:rFonts w:ascii="Arial Narrow" w:hAnsi="Arial Narrow" w:cs="Arial"/>
          <w:sz w:val="20"/>
          <w:szCs w:val="20"/>
        </w:rPr>
        <w:t xml:space="preserve">Η τότε κυβέρνηση </w:t>
      </w:r>
      <w:r w:rsidR="00C059C8" w:rsidRPr="004B7A8F">
        <w:rPr>
          <w:rFonts w:ascii="Arial Narrow" w:hAnsi="Arial Narrow" w:cs="Arial"/>
          <w:sz w:val="20"/>
          <w:szCs w:val="20"/>
        </w:rPr>
        <w:t>δεν μπόρεσε να χειριστεί τις ανακύπτουσες δυσκολίες. Όλα άρχισαν έπειτα από τα μέτρα που ανακοίνωσε η κυβέρνηση εις βάρος των σιδηροδρομικών υπαλλήλων. Η κινητοποίηση άρχισε να εξαπλώνεται παντού, αφού και οι λοιπές εργατικές δυνάμεις -ναυτεργάτες, εργαζόμενοι στον Ηλεκτρισμό, στο γκάζι, στην καθαριότητα- διαβλέποντας πως έρχεται η σειρά τους, στάθηκαν αλληλέγγυοι στην κινητοποίηση των σιδηροδρομικών. Η απεργία εξαπλώθηκε σε όλους τους εργαζόμενους της Ελλάδας. Εκείνη τη χρονιά, τον 13ο μισθό τον έλαβαν οι σιδηροδρομικοί και οι τροχιοδρομικοί. Επίσης, το διοικητικό συμβούλιο των επαγγελματικών και βιοτεχνικών επιμελητηρίων Ελλάδας αποφάσισε να καταβάλει στο προσωπικό δώρο εορτών ίσο προς έναν μισθό. Μάλιστα, συνέστησε στα μέλη του -σε Αθήνα, Πειραιά, Βόλο, Πάτρα, Θεσσαλονίκη και Κέρκυρα- να κάνουν το ίδιο.</w:t>
      </w:r>
    </w:p>
    <w:p w14:paraId="2812F55E" w14:textId="77777777" w:rsidR="008C10ED" w:rsidRPr="004B7A8F" w:rsidRDefault="00C059C8" w:rsidP="00C059C8">
      <w:pPr>
        <w:jc w:val="both"/>
        <w:rPr>
          <w:rFonts w:ascii="Arial Narrow" w:hAnsi="Arial Narrow" w:cs="Arial"/>
          <w:sz w:val="20"/>
          <w:szCs w:val="20"/>
        </w:rPr>
      </w:pPr>
      <w:r w:rsidRPr="004B7A8F">
        <w:rPr>
          <w:rFonts w:ascii="Arial Narrow" w:hAnsi="Arial Narrow" w:cs="Arial"/>
          <w:sz w:val="20"/>
          <w:szCs w:val="20"/>
        </w:rPr>
        <w:t xml:space="preserve">Το δώρο Χριστουγέννων στον ιδιωτικό τομέα δινόταν βάσει εθιμικού δικαίου και καθιερώθηκε το 1946, βάσει υπουργικής απόφασης, υπό την περιγραφή «έκτακτη οικονομική ενίσχυση για τις γιορτές». </w:t>
      </w:r>
      <w:r w:rsidR="008C10ED" w:rsidRPr="004B7A8F">
        <w:rPr>
          <w:rFonts w:ascii="Arial Narrow" w:hAnsi="Arial Narrow" w:cs="Arial"/>
          <w:sz w:val="20"/>
          <w:szCs w:val="20"/>
        </w:rPr>
        <w:t>Εξαιτίας του Εμφυλίου</w:t>
      </w:r>
      <w:r w:rsidRPr="004B7A8F">
        <w:rPr>
          <w:rFonts w:ascii="Arial Narrow" w:hAnsi="Arial Narrow" w:cs="Arial"/>
          <w:sz w:val="20"/>
          <w:szCs w:val="20"/>
        </w:rPr>
        <w:t>, όμως, ήταν μετρημένες στα δάχτυλα οι επιχειρήσεις που το τηρούσαν. Έπρεπε να φτάσουμε στο 1949 για να το ακολουθήσουν οι περισσότεροι εργοδότες, αφού η χορήγηση του «δώρου» είχε καθιερωθεί ως τακτική, αλλά δινόταν στους μισθωτούς κατόπιν εκδόσεως εκάστοτε κοινής υπουργικής απόφασης.</w:t>
      </w:r>
      <w:r w:rsidR="008C10ED" w:rsidRPr="004B7A8F">
        <w:rPr>
          <w:rFonts w:ascii="Arial Narrow" w:hAnsi="Arial Narrow" w:cs="Arial"/>
          <w:sz w:val="20"/>
          <w:szCs w:val="20"/>
        </w:rPr>
        <w:t xml:space="preserve"> </w:t>
      </w:r>
      <w:r w:rsidRPr="004B7A8F">
        <w:rPr>
          <w:rFonts w:ascii="Arial Narrow" w:hAnsi="Arial Narrow" w:cs="Arial"/>
          <w:sz w:val="20"/>
          <w:szCs w:val="20"/>
        </w:rPr>
        <w:t xml:space="preserve">Με αυτή τη νομοθετική ρύθμιση δινόταν το δικαίωμα στους αρμόδιους υπουργούς να καθορίζουν τους μισθούς, στους οποίους συμπεριλαμβάνονταν οι έκτακτες ενισχύσεις των Χριστουγέννων και του Πάσχα. </w:t>
      </w:r>
    </w:p>
    <w:p w14:paraId="7A5BE140" w14:textId="77777777" w:rsidR="008C10ED" w:rsidRPr="004B7A8F" w:rsidRDefault="00C059C8" w:rsidP="00C059C8">
      <w:pPr>
        <w:jc w:val="both"/>
        <w:rPr>
          <w:rFonts w:ascii="Arial Narrow" w:hAnsi="Arial Narrow" w:cs="Arial"/>
          <w:sz w:val="20"/>
          <w:szCs w:val="20"/>
        </w:rPr>
      </w:pPr>
      <w:r w:rsidRPr="004B7A8F">
        <w:rPr>
          <w:rFonts w:ascii="Arial Narrow" w:hAnsi="Arial Narrow" w:cs="Arial"/>
          <w:sz w:val="20"/>
          <w:szCs w:val="20"/>
        </w:rPr>
        <w:t xml:space="preserve">Οι νόμοι 1777 και 1901 του 1951 επικύρωσαν την προηγούμενη νομοθετική πρωτοβουλία και όριζαν ότι «οι υπουργοί Οικονομικών και Εργασίας δύνανται δια κοινών αποφάσεων να προσδιορίζουν εκτάκτως </w:t>
      </w:r>
      <w:proofErr w:type="spellStart"/>
      <w:r w:rsidRPr="004B7A8F">
        <w:rPr>
          <w:rFonts w:ascii="Arial Narrow" w:hAnsi="Arial Narrow" w:cs="Arial"/>
          <w:sz w:val="20"/>
          <w:szCs w:val="20"/>
        </w:rPr>
        <w:t>οικονομικάς</w:t>
      </w:r>
      <w:proofErr w:type="spellEnd"/>
      <w:r w:rsidRPr="004B7A8F">
        <w:rPr>
          <w:rFonts w:ascii="Arial Narrow" w:hAnsi="Arial Narrow" w:cs="Arial"/>
          <w:sz w:val="20"/>
          <w:szCs w:val="20"/>
        </w:rPr>
        <w:t xml:space="preserve"> ενισχύσεις κατά τις εορτές Χριστουγέννων και Πάσχα εις χρήμα ή εις είδος».</w:t>
      </w:r>
      <w:r w:rsidR="008C10ED" w:rsidRPr="004B7A8F">
        <w:rPr>
          <w:rFonts w:ascii="Arial Narrow" w:hAnsi="Arial Narrow" w:cs="Arial"/>
          <w:sz w:val="20"/>
          <w:szCs w:val="20"/>
        </w:rPr>
        <w:t xml:space="preserve"> </w:t>
      </w:r>
      <w:r w:rsidRPr="004B7A8F">
        <w:rPr>
          <w:rFonts w:ascii="Arial Narrow" w:hAnsi="Arial Narrow" w:cs="Arial"/>
          <w:sz w:val="20"/>
          <w:szCs w:val="20"/>
        </w:rPr>
        <w:t xml:space="preserve">Το καθεστώς αυτό θα ισχύσει έως το 1980, οπότε με το </w:t>
      </w:r>
      <w:r w:rsidR="008C10ED" w:rsidRPr="004B7A8F">
        <w:rPr>
          <w:rFonts w:ascii="Arial Narrow" w:hAnsi="Arial Narrow" w:cs="Arial"/>
          <w:sz w:val="20"/>
          <w:szCs w:val="20"/>
        </w:rPr>
        <w:t xml:space="preserve">άρθρο 1 του </w:t>
      </w:r>
      <w:r w:rsidRPr="004B7A8F">
        <w:rPr>
          <w:rFonts w:ascii="Arial Narrow" w:hAnsi="Arial Narrow" w:cs="Arial"/>
          <w:sz w:val="20"/>
          <w:szCs w:val="20"/>
        </w:rPr>
        <w:t>νόμο</w:t>
      </w:r>
      <w:r w:rsidR="008C10ED" w:rsidRPr="004B7A8F">
        <w:rPr>
          <w:rFonts w:ascii="Arial Narrow" w:hAnsi="Arial Narrow" w:cs="Arial"/>
          <w:sz w:val="20"/>
          <w:szCs w:val="20"/>
        </w:rPr>
        <w:t>υ</w:t>
      </w:r>
      <w:r w:rsidRPr="004B7A8F">
        <w:rPr>
          <w:rFonts w:ascii="Arial Narrow" w:hAnsi="Arial Narrow" w:cs="Arial"/>
          <w:sz w:val="20"/>
          <w:szCs w:val="20"/>
        </w:rPr>
        <w:t xml:space="preserve"> 1082 ρυθμίζεται οριστικά και για πάντα το ύψος και ο χρόνος καταβολής των δώρων εορτών και αδείας</w:t>
      </w:r>
      <w:r w:rsidR="008C10ED" w:rsidRPr="004B7A8F">
        <w:rPr>
          <w:rFonts w:ascii="Arial Narrow" w:hAnsi="Arial Narrow" w:cs="Arial"/>
          <w:sz w:val="20"/>
          <w:szCs w:val="20"/>
        </w:rPr>
        <w:t xml:space="preserve"> και το πλαίσιο χορήγησής τους</w:t>
      </w:r>
      <w:r w:rsidRPr="004B7A8F">
        <w:rPr>
          <w:rFonts w:ascii="Arial Narrow" w:hAnsi="Arial Narrow" w:cs="Arial"/>
          <w:sz w:val="20"/>
          <w:szCs w:val="20"/>
        </w:rPr>
        <w:t>. Με τον ίδιο νόμο, το δώρο μετονομάζεται σε επίδομα.</w:t>
      </w:r>
      <w:r w:rsidR="008C10ED" w:rsidRPr="004B7A8F">
        <w:rPr>
          <w:rFonts w:ascii="Arial Narrow" w:hAnsi="Arial Narrow" w:cs="Arial"/>
          <w:sz w:val="20"/>
          <w:szCs w:val="20"/>
        </w:rPr>
        <w:t xml:space="preserve"> </w:t>
      </w:r>
      <w:r w:rsidRPr="004B7A8F">
        <w:rPr>
          <w:rFonts w:ascii="Arial Narrow" w:hAnsi="Arial Narrow" w:cs="Arial"/>
          <w:sz w:val="20"/>
          <w:szCs w:val="20"/>
        </w:rPr>
        <w:t>Έναν χρόνο αργότερα, με την υπ' αριθ. 19040/81 απόφαση των υπουργών Οι</w:t>
      </w:r>
      <w:r w:rsidR="008C10ED" w:rsidRPr="004B7A8F">
        <w:rPr>
          <w:rFonts w:ascii="Arial Narrow" w:hAnsi="Arial Narrow" w:cs="Arial"/>
          <w:sz w:val="20"/>
          <w:szCs w:val="20"/>
        </w:rPr>
        <w:t>κονομικών και Εργασίας- ρυθμίζονται</w:t>
      </w:r>
      <w:r w:rsidRPr="004B7A8F">
        <w:rPr>
          <w:rFonts w:ascii="Arial Narrow" w:hAnsi="Arial Narrow" w:cs="Arial"/>
          <w:sz w:val="20"/>
          <w:szCs w:val="20"/>
        </w:rPr>
        <w:t xml:space="preserve"> </w:t>
      </w:r>
      <w:proofErr w:type="spellStart"/>
      <w:r w:rsidRPr="004B7A8F">
        <w:rPr>
          <w:rFonts w:ascii="Arial Narrow" w:hAnsi="Arial Narrow" w:cs="Arial"/>
          <w:sz w:val="20"/>
          <w:szCs w:val="20"/>
        </w:rPr>
        <w:t>παγίως</w:t>
      </w:r>
      <w:proofErr w:type="spellEnd"/>
      <w:r w:rsidRPr="004B7A8F">
        <w:rPr>
          <w:rFonts w:ascii="Arial Narrow" w:hAnsi="Arial Narrow" w:cs="Arial"/>
          <w:sz w:val="20"/>
          <w:szCs w:val="20"/>
        </w:rPr>
        <w:t xml:space="preserve"> όλα τα σχετικά με τον τρόπο υπολογισμού και χορηγήσεως των επιδομάτων εορτών κατ’ έτος. </w:t>
      </w:r>
    </w:p>
    <w:p w14:paraId="31DD46BE" w14:textId="5174D435" w:rsidR="008C10ED" w:rsidRPr="004B7A8F" w:rsidRDefault="008C10ED" w:rsidP="00C059C8">
      <w:pPr>
        <w:jc w:val="both"/>
        <w:rPr>
          <w:rFonts w:ascii="Arial Narrow" w:hAnsi="Arial Narrow" w:cs="Arial"/>
          <w:sz w:val="20"/>
          <w:szCs w:val="20"/>
        </w:rPr>
      </w:pPr>
      <w:r w:rsidRPr="004B7A8F">
        <w:rPr>
          <w:rFonts w:ascii="Arial Narrow" w:hAnsi="Arial Narrow" w:cs="Arial"/>
          <w:sz w:val="20"/>
          <w:szCs w:val="20"/>
        </w:rPr>
        <w:t xml:space="preserve">Στο Δημόσιο, τα επιδόματα εορτών αναγνωρίσθηκαν υπέρ των δημοσίων υπαλλήλων με τον Α.Ν. 1502/1950, στο άρθρο 9 παρ. 1 του οποίου οριζόταν ότι «εις τους δημοσίους πολιτικούς υπαλλήλους και </w:t>
      </w:r>
      <w:proofErr w:type="spellStart"/>
      <w:r w:rsidRPr="004B7A8F">
        <w:rPr>
          <w:rFonts w:ascii="Arial Narrow" w:hAnsi="Arial Narrow" w:cs="Arial"/>
          <w:sz w:val="20"/>
          <w:szCs w:val="20"/>
        </w:rPr>
        <w:t>υπηρέτας</w:t>
      </w:r>
      <w:proofErr w:type="spellEnd"/>
      <w:r w:rsidRPr="004B7A8F">
        <w:rPr>
          <w:rFonts w:ascii="Arial Narrow" w:hAnsi="Arial Narrow" w:cs="Arial"/>
          <w:sz w:val="20"/>
          <w:szCs w:val="20"/>
        </w:rPr>
        <w:t xml:space="preserve">, τους στρατιωτικούς και τα όργανα ασφαλείας παρέχεται: α) ο μισθός ενός μηνός επί ταις </w:t>
      </w:r>
      <w:proofErr w:type="spellStart"/>
      <w:r w:rsidRPr="004B7A8F">
        <w:rPr>
          <w:rFonts w:ascii="Arial Narrow" w:hAnsi="Arial Narrow" w:cs="Arial"/>
          <w:sz w:val="20"/>
          <w:szCs w:val="20"/>
        </w:rPr>
        <w:t>εορταίς</w:t>
      </w:r>
      <w:proofErr w:type="spellEnd"/>
      <w:r w:rsidRPr="004B7A8F">
        <w:rPr>
          <w:rFonts w:ascii="Arial Narrow" w:hAnsi="Arial Narrow" w:cs="Arial"/>
          <w:sz w:val="20"/>
          <w:szCs w:val="20"/>
        </w:rPr>
        <w:t xml:space="preserve"> των Χριστουγέννων. β) ο μισθός ενός δεκαπενθημέρου επί ταις </w:t>
      </w:r>
      <w:proofErr w:type="spellStart"/>
      <w:r w:rsidRPr="004B7A8F">
        <w:rPr>
          <w:rFonts w:ascii="Arial Narrow" w:hAnsi="Arial Narrow" w:cs="Arial"/>
          <w:sz w:val="20"/>
          <w:szCs w:val="20"/>
        </w:rPr>
        <w:t>εορταίς</w:t>
      </w:r>
      <w:proofErr w:type="spellEnd"/>
      <w:r w:rsidRPr="004B7A8F">
        <w:rPr>
          <w:rFonts w:ascii="Arial Narrow" w:hAnsi="Arial Narrow" w:cs="Arial"/>
          <w:sz w:val="20"/>
          <w:szCs w:val="20"/>
        </w:rPr>
        <w:t xml:space="preserve"> του Πάσχα». Με το άρθρο 74 παρ. 1 του Ν. 1811/1951 επαναλήφθηκε η ως άνω παρ. 1 του άρθρου 9 του </w:t>
      </w:r>
      <w:proofErr w:type="spellStart"/>
      <w:r w:rsidRPr="004B7A8F">
        <w:rPr>
          <w:rFonts w:ascii="Arial Narrow" w:hAnsi="Arial Narrow" w:cs="Arial"/>
          <w:sz w:val="20"/>
          <w:szCs w:val="20"/>
        </w:rPr>
        <w:t>α.ν</w:t>
      </w:r>
      <w:proofErr w:type="spellEnd"/>
      <w:r w:rsidRPr="004B7A8F">
        <w:rPr>
          <w:rFonts w:ascii="Arial Narrow" w:hAnsi="Arial Narrow" w:cs="Arial"/>
          <w:sz w:val="20"/>
          <w:szCs w:val="20"/>
        </w:rPr>
        <w:t xml:space="preserve">. 1502/1950, ενώ με την παρ. 2 του ίδιου άρθρου καθιερώθηκε και το επίδομα αδείας, με τη χορήγηση κανονικής άδειας ή την έναρξη των θερινών διακοπών. Αντίστοιχες ρυθμίσεις περιέλαβε το </w:t>
      </w:r>
      <w:proofErr w:type="spellStart"/>
      <w:r w:rsidRPr="004B7A8F">
        <w:rPr>
          <w:rFonts w:ascii="Arial Narrow" w:hAnsi="Arial Narrow" w:cs="Arial"/>
          <w:sz w:val="20"/>
          <w:szCs w:val="20"/>
        </w:rPr>
        <w:t>ν.δ.</w:t>
      </w:r>
      <w:proofErr w:type="spellEnd"/>
      <w:r w:rsidRPr="004B7A8F">
        <w:rPr>
          <w:rFonts w:ascii="Arial Narrow" w:hAnsi="Arial Narrow" w:cs="Arial"/>
          <w:sz w:val="20"/>
          <w:szCs w:val="20"/>
        </w:rPr>
        <w:t xml:space="preserve"> 4548/1966 , ο Υπαλληλικός Κώδικας (που κυρώθηκε με το άρθρο πρώτο του Π.Δ. 611/1977</w:t>
      </w:r>
      <w:r w:rsidR="00D4177D" w:rsidRPr="004B7A8F">
        <w:rPr>
          <w:rFonts w:ascii="Arial Narrow" w:hAnsi="Arial Narrow" w:cs="Arial"/>
          <w:sz w:val="20"/>
          <w:szCs w:val="20"/>
        </w:rPr>
        <w:t xml:space="preserve"> )</w:t>
      </w:r>
      <w:r w:rsidRPr="004B7A8F">
        <w:rPr>
          <w:rFonts w:ascii="Arial Narrow" w:hAnsi="Arial Narrow" w:cs="Arial"/>
          <w:sz w:val="20"/>
          <w:szCs w:val="20"/>
        </w:rPr>
        <w:t>, και ο Ν.1505/1984 περί του μισθολογίου του προσωπικού της Δημόσιας Διοίκησης. Αντίστοιχες ρυθμίσεις περιέλαβε και ο Ν. 3205/2003 περί του μισθολογίου των λειτουργών και υπαλλήλων του Δημοσίου (και των Ν.Π.Δ.Δ.) και των μόνιμων στελεχών των Ενόπλων Δυνάμεων και των Σωμάτων Ασφαλείας</w:t>
      </w:r>
    </w:p>
    <w:p w14:paraId="10EFAF7B" w14:textId="77777777" w:rsidR="00C059C8" w:rsidRPr="004B7A8F" w:rsidRDefault="00C059C8" w:rsidP="00C059C8">
      <w:pPr>
        <w:jc w:val="both"/>
        <w:rPr>
          <w:rFonts w:ascii="Arial Narrow" w:hAnsi="Arial Narrow" w:cs="Arial"/>
          <w:sz w:val="20"/>
          <w:szCs w:val="20"/>
        </w:rPr>
      </w:pPr>
      <w:r w:rsidRPr="004B7A8F">
        <w:rPr>
          <w:rFonts w:ascii="Arial Narrow" w:hAnsi="Arial Narrow" w:cs="Arial"/>
          <w:sz w:val="20"/>
          <w:szCs w:val="20"/>
        </w:rPr>
        <w:t>Τον Αύγουστο του 2009, το Διεθνές Νομισματικό Ταμείο (ΔΝΤ) σε έκθεσή του για την ελληνική Οικονομία, βρήκε την ευκαιρία να αξιώσει από την κυβέρνηση της ΝΔ, υπό τον Κώστα Καραμανλή, τον αποκεφαλισμό των συντάξεων, την κατάργηση των δώρων Πάσχα και Χριστουγέννων, όπως και του επιδόματος της καλοκαιρινής άδειας. Στις 2 Μαΐου 2010 ανακοινώνονται τα μέτρα που συμφώνησε η κυβέρνηση του Γιώργου Παπανδρέου με την Τρόικα. Ανάμεσα στα λοιπά αποφασίστηκε η αντικατάσταση του 13ου και 14ου μισθού των δημοσίων υπαλλήλων με επίδομα 500 ευρώ -σε όσων οι αποδοχές φτάνουν μέχρι 3.000 ευρώ- και πλήρης κατάργηση των δύο μισθών, για μεγαλύτερες αποδοχές. Με τον νόμο 3833/2010 μειώθηκε για όλους τους εργαζόμενους του δημόσιου τομέα -ανάμεσα στα υπόλοιπα- και το δώρο Χριστουγέννων, κατά 30%.</w:t>
      </w:r>
    </w:p>
    <w:p w14:paraId="562BCDF6" w14:textId="77777777" w:rsidR="00C059C8" w:rsidRPr="004B7A8F" w:rsidRDefault="00C059C8" w:rsidP="00C059C8">
      <w:pPr>
        <w:jc w:val="both"/>
        <w:rPr>
          <w:rFonts w:ascii="Arial Narrow" w:hAnsi="Arial Narrow" w:cs="Arial"/>
          <w:sz w:val="20"/>
          <w:szCs w:val="20"/>
        </w:rPr>
      </w:pPr>
      <w:r w:rsidRPr="004B7A8F">
        <w:rPr>
          <w:rFonts w:ascii="Arial Narrow" w:hAnsi="Arial Narrow" w:cs="Arial"/>
          <w:sz w:val="20"/>
          <w:szCs w:val="20"/>
        </w:rPr>
        <w:lastRenderedPageBreak/>
        <w:t xml:space="preserve">Στις 7 Νοεμβρίου 2012, με το Μεσοπρόθεσμο Πλαίσιο Δημοσιονομικής Στρατηγικής 2013-2016, που ψήφισε η υπό τον Αντώνη Σαμαρά κυβέρνηση συνεργασίας ΝΔ – ΠΑΣΟΚ – ΔΗΜΑΡ κατάργησε ολοσχερώς τα επιδόματα Χριστουγέννων, Πάσχα και Αδείας για τους δημόσιους υπάλληλους και όλους τους συνταξιούχους. </w:t>
      </w:r>
      <w:r w:rsidR="008A2EB6" w:rsidRPr="004B7A8F">
        <w:rPr>
          <w:rFonts w:ascii="Arial Narrow" w:hAnsi="Arial Narrow" w:cs="Arial"/>
          <w:sz w:val="20"/>
          <w:szCs w:val="20"/>
        </w:rPr>
        <w:t>Αντίθετα, στον ιδιωτικό τομέα, ο 13</w:t>
      </w:r>
      <w:r w:rsidR="008A2EB6" w:rsidRPr="004B7A8F">
        <w:rPr>
          <w:rFonts w:ascii="Arial Narrow" w:hAnsi="Arial Narrow" w:cs="Arial"/>
          <w:sz w:val="20"/>
          <w:szCs w:val="20"/>
          <w:vertAlign w:val="superscript"/>
        </w:rPr>
        <w:t>ος</w:t>
      </w:r>
      <w:r w:rsidR="008A2EB6" w:rsidRPr="004B7A8F">
        <w:rPr>
          <w:rFonts w:ascii="Arial Narrow" w:hAnsi="Arial Narrow" w:cs="Arial"/>
          <w:sz w:val="20"/>
          <w:szCs w:val="20"/>
        </w:rPr>
        <w:t> και 14</w:t>
      </w:r>
      <w:r w:rsidR="008A2EB6" w:rsidRPr="004B7A8F">
        <w:rPr>
          <w:rFonts w:ascii="Arial Narrow" w:hAnsi="Arial Narrow" w:cs="Arial"/>
          <w:sz w:val="20"/>
          <w:szCs w:val="20"/>
          <w:vertAlign w:val="superscript"/>
        </w:rPr>
        <w:t>ος</w:t>
      </w:r>
      <w:r w:rsidR="008A2EB6" w:rsidRPr="004B7A8F">
        <w:rPr>
          <w:rFonts w:ascii="Arial Narrow" w:hAnsi="Arial Narrow" w:cs="Arial"/>
          <w:sz w:val="20"/>
          <w:szCs w:val="20"/>
        </w:rPr>
        <w:t> μισθός εξακολουθούν να καταβάλλονται δικαίως, διατηρώντας έτσι τη σημασία τους ως θεμελιώδες στοιχείο της μισθολογικής πολιτικής.</w:t>
      </w:r>
    </w:p>
    <w:p w14:paraId="69892CC2" w14:textId="77777777" w:rsidR="008A2EB6" w:rsidRPr="004B7A8F" w:rsidRDefault="008A2EB6" w:rsidP="008A2EB6">
      <w:pPr>
        <w:jc w:val="both"/>
        <w:rPr>
          <w:rFonts w:ascii="Arial Narrow" w:hAnsi="Arial Narrow" w:cs="Arial"/>
          <w:sz w:val="20"/>
          <w:szCs w:val="20"/>
        </w:rPr>
      </w:pPr>
      <w:r w:rsidRPr="004B7A8F">
        <w:rPr>
          <w:rFonts w:ascii="Arial Narrow" w:hAnsi="Arial Narrow" w:cs="Arial"/>
          <w:sz w:val="20"/>
          <w:szCs w:val="20"/>
        </w:rPr>
        <w:t xml:space="preserve">Μελέτες που έχουν πραγματοποιηθεί επιβεβαιώνουν μεγάλες απώλειες για τους εργαζόμενους στον δημόσιο τομέα. Το Κοινωνικό </w:t>
      </w:r>
      <w:proofErr w:type="spellStart"/>
      <w:r w:rsidRPr="004B7A8F">
        <w:rPr>
          <w:rFonts w:ascii="Arial Narrow" w:hAnsi="Arial Narrow" w:cs="Arial"/>
          <w:sz w:val="20"/>
          <w:szCs w:val="20"/>
        </w:rPr>
        <w:t>Πολύκεντρο</w:t>
      </w:r>
      <w:proofErr w:type="spellEnd"/>
      <w:r w:rsidRPr="004B7A8F">
        <w:rPr>
          <w:rFonts w:ascii="Arial Narrow" w:hAnsi="Arial Narrow" w:cs="Arial"/>
          <w:sz w:val="20"/>
          <w:szCs w:val="20"/>
        </w:rPr>
        <w:t>, Ινστιτούτο Μελετών και Ερευνών της ΑΔΕΔΥ όλα αυτά τα χρόνια έχει συντάξει διάφορες μελέτες, οι οποίες επιβεβαιώνουν την οικονομική αιμορραγία που έχουν υποστεί οι δημόσιοι υπάλληλοι, ελέω περικοπών.</w:t>
      </w:r>
    </w:p>
    <w:p w14:paraId="4E86F8E0" w14:textId="77777777" w:rsidR="008A2EB6" w:rsidRPr="004B7A8F" w:rsidRDefault="008A2EB6" w:rsidP="008A2EB6">
      <w:pPr>
        <w:jc w:val="both"/>
        <w:rPr>
          <w:rFonts w:ascii="Arial Narrow" w:hAnsi="Arial Narrow" w:cs="Arial"/>
          <w:sz w:val="20"/>
          <w:szCs w:val="20"/>
        </w:rPr>
      </w:pPr>
      <w:r w:rsidRPr="004B7A8F">
        <w:rPr>
          <w:rFonts w:ascii="Arial Narrow" w:hAnsi="Arial Narrow" w:cs="Arial"/>
          <w:sz w:val="20"/>
          <w:szCs w:val="20"/>
        </w:rPr>
        <w:t>Η τελευταία έρευνα που έγινε για το μισθολόγιο στο δημόσιο καταγράφει τις απώλειες που έχουν υποστεί, προκαλώντας σημαντική συρρίκνωση του οικογενειακού προϋπολογισμού.</w:t>
      </w:r>
    </w:p>
    <w:p w14:paraId="2B068085" w14:textId="77777777" w:rsidR="008A2EB6" w:rsidRPr="004B7A8F" w:rsidRDefault="008A2EB6" w:rsidP="008A2EB6">
      <w:pPr>
        <w:jc w:val="both"/>
        <w:rPr>
          <w:rFonts w:ascii="Arial Narrow" w:hAnsi="Arial Narrow" w:cs="Arial"/>
          <w:sz w:val="20"/>
          <w:szCs w:val="20"/>
        </w:rPr>
      </w:pPr>
      <w:r w:rsidRPr="004B7A8F">
        <w:rPr>
          <w:rFonts w:ascii="Arial Narrow" w:hAnsi="Arial Narrow" w:cs="Arial"/>
          <w:sz w:val="20"/>
          <w:szCs w:val="20"/>
        </w:rPr>
        <w:t>Στη μελέτη υπογραμμίζεται πως μισθό άνω των 1.600 ευρώ έχει μόλις το 6% των δημοσίων υπαλλήλων το 2020 από το 15% το 2010. Τα μισθολόγια μεταξύ 1.300 έως 1.600 ευρώ έχουν περιοριστεί στο 17% το 2020 από 27% το 2010. Αυξημένος είναι ο αριθμός των δημοσίων υπαλλήλων που λαμβάνουν από 1.100 έως 1.300 ευρώ και αντιστοιχεί στο 32% το 2020 από 29% το 2010. Επίσης, το 36% των δημοσίων υπαλλήλων λαμβάνουν 900 έως 1.100 ευρώ από 17% το 2010 και για την ίδια δεκαετία έχει διπλασιαστεί ο αριθμός των δημοσίων υπαλλήλων που λαμβάνει έως 900 ευρώ και αντιστοιχεί στο 20% του συνόλου.</w:t>
      </w:r>
    </w:p>
    <w:p w14:paraId="337D2B4F" w14:textId="77777777" w:rsidR="00B23ACA" w:rsidRPr="004B7A8F" w:rsidRDefault="008A2EB6" w:rsidP="00B23ACA">
      <w:pPr>
        <w:jc w:val="both"/>
        <w:rPr>
          <w:rFonts w:ascii="Arial Narrow" w:hAnsi="Arial Narrow" w:cs="Arial"/>
          <w:sz w:val="20"/>
          <w:szCs w:val="20"/>
        </w:rPr>
      </w:pPr>
      <w:r w:rsidRPr="004B7A8F">
        <w:rPr>
          <w:rFonts w:ascii="Arial Narrow" w:hAnsi="Arial Narrow" w:cs="Arial"/>
          <w:sz w:val="20"/>
          <w:szCs w:val="20"/>
        </w:rPr>
        <w:t>Στην Ελλάδα οι μισθοί των δημοσίων υπαλλήλων υποχώρησαν συνολικά κατά 25,6%, ενώ αντίθετα στην Ευρωζώνη αυξήθηκε κατά 21,4% και στην Ε.Ε. κατά 23,8%.</w:t>
      </w:r>
      <w:r w:rsidR="00B23ACA" w:rsidRPr="004B7A8F">
        <w:rPr>
          <w:rFonts w:ascii="Arial Narrow" w:hAnsi="Arial Narrow" w:cs="Arial"/>
          <w:sz w:val="20"/>
          <w:szCs w:val="20"/>
        </w:rPr>
        <w:t xml:space="preserve">  Οι χώρες ομαδοποιούνται σε τρεις ομάδες, με βάση την έκθεση. Στην πρώτη, ένας ικανός αριθμός χωρών συγκεντρώνεται στην περιοχή των αποδοχών € 500- € 1.500 και σε τιμές δείκτη καταναλωτικών αγαθών από 40-80. Στην ομάδα αυτή ανήκει η Ελλάδα, Μάλτα, Λιθουανία, Πορτογαλία, Λετονία, Βουλγαρία. </w:t>
      </w:r>
    </w:p>
    <w:p w14:paraId="63F349FE" w14:textId="77777777" w:rsidR="00B23ACA" w:rsidRPr="004B7A8F" w:rsidRDefault="00B23ACA" w:rsidP="00B23ACA">
      <w:pPr>
        <w:jc w:val="both"/>
        <w:rPr>
          <w:rFonts w:ascii="Arial Narrow" w:hAnsi="Arial Narrow" w:cs="Arial"/>
          <w:sz w:val="20"/>
          <w:szCs w:val="20"/>
        </w:rPr>
      </w:pPr>
      <w:r w:rsidRPr="004B7A8F">
        <w:rPr>
          <w:rFonts w:ascii="Arial Narrow" w:hAnsi="Arial Narrow" w:cs="Arial"/>
          <w:sz w:val="20"/>
          <w:szCs w:val="20"/>
        </w:rPr>
        <w:t>Σε δεκατέσσερις χώρες οι αποδοχές βρίσκονται στο χαμηλό επίπεδο των 500- € 1.500 ενώ ο ευρωπαϊκός μέσος είναι 2.321 € και της ευρωζώνης 2.750 €. Οι πιο χαμηλόμισθοι είναι οι δημόσιοι υπάλληλοι της Βουλγαρίας με μισθό € 550, της Ρουμανίας με € 700, της Κροατίας με € 874, της Λιθουανίας με € 946, της Σλοβενίας με € 1.000, της Σλοβακίας με € 1.153, της Ελλάδας με € 1.065, της Πολωνίας με 1.181 €, της Τσεχίας με μισθό 1.220 €, της Εσθονίας με μισθό 1.364 €, στη Μάλτα με 1.582 €.</w:t>
      </w:r>
    </w:p>
    <w:p w14:paraId="076A7C61" w14:textId="77777777" w:rsidR="00B23ACA" w:rsidRPr="004B7A8F" w:rsidRDefault="00B23ACA" w:rsidP="008A2EB6">
      <w:pPr>
        <w:jc w:val="both"/>
        <w:rPr>
          <w:rFonts w:ascii="Arial Narrow" w:hAnsi="Arial Narrow" w:cs="Arial"/>
          <w:sz w:val="20"/>
          <w:szCs w:val="20"/>
        </w:rPr>
      </w:pPr>
      <w:r w:rsidRPr="004B7A8F">
        <w:rPr>
          <w:rFonts w:ascii="Arial Narrow" w:hAnsi="Arial Narrow" w:cs="Arial"/>
          <w:sz w:val="20"/>
          <w:szCs w:val="20"/>
        </w:rPr>
        <w:t xml:space="preserve">Ένα άλλο ενδιαφέρον στοιχείο της μελέτης που διενήργησε η ΑΔΕΔΥ είναι η απαιτούμενη μεταφορά στις αποδοχές προκειμένου να επιτευχθεί η άριστη τιμή του δείκτη για κάθε χώρα. Για την Ελλάδα υπολογίζεται ότι οι αποδοχές από 1.065 € θα πρέπει να αυξηθούν κατά 160% και να φθάσουν τις 2.766 € εφόσον δεν μεταβάλλονται στο κόστος ζωής. </w:t>
      </w:r>
    </w:p>
    <w:p w14:paraId="1B324652" w14:textId="77777777" w:rsidR="008A2EB6" w:rsidRPr="004B7A8F" w:rsidRDefault="008A2EB6" w:rsidP="008A2EB6">
      <w:pPr>
        <w:jc w:val="both"/>
        <w:rPr>
          <w:rFonts w:ascii="Arial Narrow" w:hAnsi="Arial Narrow" w:cs="Arial"/>
          <w:sz w:val="20"/>
          <w:szCs w:val="20"/>
        </w:rPr>
      </w:pPr>
      <w:r w:rsidRPr="004B7A8F">
        <w:rPr>
          <w:rFonts w:ascii="Arial Narrow" w:hAnsi="Arial Narrow" w:cs="Arial"/>
          <w:sz w:val="20"/>
          <w:szCs w:val="20"/>
        </w:rPr>
        <w:t>Επίσης, σύμφωνα με την ίδια μελέτη, την περίοδο 2010 έως 2020 ο μέσος μισθός των γιατρών μειώθηκε κατά 10,5% από 1.443 ευρώ σε 1.291 ευρώ. Αντίστοιχα μειώθηκε ο μέσος μισθός των εκπαιδευτικών κατά 15,7% από 1.311 ευρώ σε 1.105 ευρώ, των τεχνικών υγείας κατά 11,9% από 1.176 ευρώ σε 1.036 ευρώ, ενώ ο μισθός των υπαλλήλων γραφείου γενικών καθηκόντων κατά 14,7% από 1.196 ευρώ σε 1.020 ευρώ.</w:t>
      </w:r>
    </w:p>
    <w:p w14:paraId="72C06A4A" w14:textId="77777777" w:rsidR="008A2EB6" w:rsidRPr="004B7A8F" w:rsidRDefault="008A2EB6" w:rsidP="008A2EB6">
      <w:pPr>
        <w:jc w:val="both"/>
        <w:rPr>
          <w:rFonts w:ascii="Arial Narrow" w:hAnsi="Arial Narrow" w:cs="Arial"/>
          <w:sz w:val="20"/>
          <w:szCs w:val="20"/>
        </w:rPr>
      </w:pPr>
      <w:r w:rsidRPr="004B7A8F">
        <w:rPr>
          <w:rFonts w:ascii="Arial Narrow" w:hAnsi="Arial Narrow" w:cs="Arial"/>
          <w:sz w:val="20"/>
          <w:szCs w:val="20"/>
        </w:rPr>
        <w:t>Ακόμη, με τον αριθμό των δημοσίων υπαλλήλων να είναι κατά 15% μικρότερος σε σχέση με το 2010 η μισθολογική αποτύπωση δείχνει ότι ακόμη και αυτοί που έχουν χρόνια υπηρεσίας δεν απολαμβάνουν μισθολογικών προνομίων, αλλά έχουν υποστεί σημαντικές περικοπές σε όλες τις ειδικότητες και βαθμίδες του Δημοσίου.</w:t>
      </w:r>
    </w:p>
    <w:p w14:paraId="5ABA830E" w14:textId="77777777" w:rsidR="008A2EB6" w:rsidRPr="004B7A8F" w:rsidRDefault="008A2EB6" w:rsidP="008A2EB6">
      <w:pPr>
        <w:jc w:val="both"/>
        <w:rPr>
          <w:rFonts w:ascii="Arial Narrow" w:hAnsi="Arial Narrow" w:cs="Arial"/>
          <w:sz w:val="20"/>
          <w:szCs w:val="20"/>
        </w:rPr>
      </w:pPr>
      <w:r w:rsidRPr="004B7A8F">
        <w:rPr>
          <w:rFonts w:ascii="Arial Narrow" w:hAnsi="Arial Narrow" w:cs="Arial"/>
          <w:sz w:val="20"/>
          <w:szCs w:val="20"/>
        </w:rPr>
        <w:t xml:space="preserve">Παράλληλα, μεγάλο είναι το μισθολογικό χάσμα μεταξύ ανδρών και γυναικών. Έτσι, κατά την περίοδο 2010 – 2020 ο μέσος μισθός για τους άνδρες δημόσιους υπαλλήλους υποχωρεί κατά 14,7% από 1.326 ευρώ σε 1.131 ευρώ, ενώ αντίστοιχα για τις γυναίκες υποχωρεί κατά 15,4% από 1.210 ευρώ σε 1.024 ευρώ. «Ως αποτέλεσμα </w:t>
      </w:r>
      <w:r w:rsidRPr="004B7A8F">
        <w:rPr>
          <w:rFonts w:ascii="Arial Narrow" w:hAnsi="Arial Narrow" w:cs="Arial"/>
          <w:sz w:val="20"/>
          <w:szCs w:val="20"/>
        </w:rPr>
        <w:lastRenderedPageBreak/>
        <w:t>της ταυτόχρονης αυτής υποχώρησης ο μέσος μισθός για τις γυναίκες από 92,1% του αντίστοιχου για τους άνδρες το 2010 υποχωρεί στο 90,6%.</w:t>
      </w:r>
    </w:p>
    <w:p w14:paraId="404298C3" w14:textId="77777777" w:rsidR="008A2EB6" w:rsidRPr="004B7A8F" w:rsidRDefault="008A2EB6" w:rsidP="008A2EB6">
      <w:pPr>
        <w:jc w:val="both"/>
        <w:rPr>
          <w:rFonts w:ascii="Arial Narrow" w:hAnsi="Arial Narrow" w:cs="Arial"/>
          <w:sz w:val="20"/>
          <w:szCs w:val="20"/>
        </w:rPr>
      </w:pPr>
      <w:r w:rsidRPr="004B7A8F">
        <w:rPr>
          <w:rFonts w:ascii="Arial Narrow" w:hAnsi="Arial Narrow" w:cs="Arial"/>
          <w:sz w:val="20"/>
          <w:szCs w:val="20"/>
        </w:rPr>
        <w:t>Τέλος, η ανισότητα επεκτείνεται και στη σχέση μισθού με το εκπαιδευτικό επίπεδο του εργαζόμενου», επισημαίνεται στην ίδια μελέτη. Έτσι, ενώ το 2010 η αμοιβή για πτυχίο τριτοβάθμιας εκπαίδευσης ήταν αυξημένη κατά 18,1% σε σχέση με αυτό της δευτεροβάθμιας εκπαίδευσης, το 2020 η επιπλέον αμοιβή περιορίστηκε σε ένα πρόσθετο 10,5% σε σχέση με το πτυχίο της δευτεροβάθμιας εκπαίδευσης», επισημαίνει η έρευνα.</w:t>
      </w:r>
    </w:p>
    <w:p w14:paraId="55EB4129" w14:textId="23628CA1" w:rsidR="00750CD5" w:rsidRPr="004B7A8F" w:rsidRDefault="008A2EB6" w:rsidP="00750CD5">
      <w:pPr>
        <w:jc w:val="both"/>
        <w:rPr>
          <w:rFonts w:ascii="Arial Narrow" w:hAnsi="Arial Narrow" w:cs="Arial"/>
          <w:sz w:val="20"/>
          <w:szCs w:val="20"/>
        </w:rPr>
      </w:pPr>
      <w:r w:rsidRPr="004B7A8F">
        <w:rPr>
          <w:rFonts w:ascii="Arial Narrow" w:hAnsi="Arial Narrow" w:cs="Arial"/>
          <w:sz w:val="20"/>
          <w:szCs w:val="20"/>
        </w:rPr>
        <w:t xml:space="preserve">Κι ενώ η χώρα μας έχει βγει από τα Μνημόνια ήδη από το 2019, η Κυβέρνηση της ΝΔ αρνείται να συζητήσει το ενδεχόμενο αποκατάστασης της μισθολογικής απώλειας των δημοσίων υπαλλήλων, γεγονός που </w:t>
      </w:r>
      <w:r w:rsidR="00750CD5" w:rsidRPr="004B7A8F">
        <w:rPr>
          <w:rFonts w:ascii="Arial Narrow" w:hAnsi="Arial Narrow" w:cs="Arial"/>
          <w:sz w:val="20"/>
          <w:szCs w:val="20"/>
        </w:rPr>
        <w:t xml:space="preserve">περιορίζει σημαντικά τη δυνατότητα της αξιοπρεπούς διαβίωσης των εργαζομένων. Στον αντίποδα, χώρες που βίωσαν ανάλογη οικονομική κρίση, όπως η Ισπανία και η Πορτογαλία, εφάρμοσαν αναστολή καταβολής των δώρων, όμως μόνο για περιορισμένο χρονικό διάστημα, πριν τα επαναφέρουν. </w:t>
      </w:r>
    </w:p>
    <w:p w14:paraId="3D2FB74F" w14:textId="77777777" w:rsidR="00750CD5" w:rsidRPr="004B7A8F" w:rsidRDefault="00750CD5" w:rsidP="00750CD5">
      <w:pPr>
        <w:jc w:val="both"/>
        <w:rPr>
          <w:rFonts w:ascii="Arial Narrow" w:hAnsi="Arial Narrow" w:cs="Arial"/>
          <w:sz w:val="20"/>
          <w:szCs w:val="20"/>
        </w:rPr>
      </w:pPr>
      <w:r w:rsidRPr="004B7A8F">
        <w:rPr>
          <w:rFonts w:ascii="Arial Narrow" w:hAnsi="Arial Narrow" w:cs="Arial"/>
          <w:sz w:val="20"/>
          <w:szCs w:val="20"/>
        </w:rPr>
        <w:t>Στη σημερινή συγκυρία, λοιπόν, δεν υπάρχει καμία δικαιολογία πλέον για την παρακράτηση τμήματος των μισθών των εργαζομένων και των συντάξεων του Δημοσίου, ειδικά μετά την έξοδο της χώρας μας από τα Μνημόνια το 2019.</w:t>
      </w:r>
    </w:p>
    <w:p w14:paraId="6A981D60" w14:textId="77777777" w:rsidR="0076257D" w:rsidRPr="004B7A8F" w:rsidRDefault="0076257D" w:rsidP="0076257D">
      <w:pPr>
        <w:jc w:val="both"/>
        <w:rPr>
          <w:rFonts w:ascii="Arial Narrow" w:hAnsi="Arial Narrow" w:cs="Arial"/>
          <w:sz w:val="20"/>
          <w:szCs w:val="20"/>
        </w:rPr>
      </w:pPr>
      <w:r w:rsidRPr="004B7A8F">
        <w:rPr>
          <w:rFonts w:ascii="Arial Narrow" w:hAnsi="Arial Narrow" w:cs="Arial"/>
          <w:sz w:val="20"/>
          <w:szCs w:val="20"/>
        </w:rPr>
        <w:t>Άλλωστε, οι πρόσφατες εξαγγελίες για αύξηση του ρυθμού ανάπτυξης της ελληνικής οικονομίας κατά 2,5%, δηλαδή το τριπλάσιο σε σχέση με τον μέσο όρο της Ευρωζώνης, ενισχύουν ακόμη περισσότερο τα επιχειρήματα για την επαναφορά των δώρων. Αυτή η εξέλιξη θα μπορούσε να συμβάλλει στην αποκατάσταση της αγοραστικής δύναμης των δημοσίων υπαλλήλων και των συνταξιούχων του δημοσίου τομέα και στην αναγνώριση της συνεισφοράς τους στην ανάπτυξη της χώρας, ιδιαίτερα σε μια περίοδο που ο πληθωρισμός καλπάζει και οι ανατιμήσεις στα προϊόντα πρώτης ανάγκης, στο κόστος στέγασης, καθώς και στο ρεύμα και στα καύσιμα έχουν αγγίξει πρωτοφανή υψηλά επίπεδα.</w:t>
      </w:r>
    </w:p>
    <w:p w14:paraId="68ABD73F" w14:textId="77777777" w:rsidR="00F21AFE" w:rsidRPr="004B7A8F" w:rsidRDefault="00F21AFE" w:rsidP="00F21AFE">
      <w:pPr>
        <w:jc w:val="both"/>
        <w:rPr>
          <w:rFonts w:ascii="Arial Narrow" w:hAnsi="Arial Narrow" w:cs="Arial"/>
          <w:sz w:val="20"/>
          <w:szCs w:val="20"/>
        </w:rPr>
      </w:pPr>
      <w:r w:rsidRPr="004B7A8F">
        <w:rPr>
          <w:rFonts w:ascii="Arial Narrow" w:hAnsi="Arial Narrow" w:cs="Arial"/>
          <w:sz w:val="20"/>
          <w:szCs w:val="20"/>
        </w:rPr>
        <w:t xml:space="preserve">Η ΑΔΕΔΥ, με αίτημά της, στις 27 Δεκεμβρίου 2024 ζήτησε από το Συμβούλιο της Επικρατείας την διεξαγωγή πρότυπης δίκης για να κριθεί η συνταγματικότητα της διατήρησης της  κατάργησης των επιδομάτων εορτών και αδείας στο Δημόσιο που έλαβε χώρα με τον ν.4093/2012. Συγκεκριμένα η ΑΔΕΔΥ ζήτησε με αίτησή της προς το Συμβούλιο της Επικρατείας να δικάσει σε πρότυπη δίκη την αγωγή που ασκήθηκε στο Διοικητικό Πρωτοδικείο Αθηνών και με την οποία ζητήθηκαν στο ακέραιο τα επιδόματα εορτών και αδείας του ενάγοντος (ήτοι 13ος και 14ος μισθός όπως ίσχυε διαχρονικά στο Δημόσιο). Η αίτηση πρότυπης δίκης έγινε από την ΑΔΕΔΥ, προκειμένου να κριθεί από το Ανώτατο Δικαστήριο, για όλους τους δημοσίους υπαλλήλους, το εάν είναι σύμφωνη προς το Σύνταγμα, την Οδηγία 2041/2022/ΕΕ </w:t>
      </w:r>
      <w:r w:rsidR="00750CD5" w:rsidRPr="004B7A8F">
        <w:rPr>
          <w:rFonts w:ascii="Arial Narrow" w:hAnsi="Arial Narrow" w:cs="Arial"/>
          <w:sz w:val="20"/>
          <w:szCs w:val="20"/>
        </w:rPr>
        <w:t xml:space="preserve">περί επαρκών κατώτατων μισθών στην Ευρωπαϊκή Ένωση που επιτάσσει ίση μεταχείριση εργαζομένων του ιδιωτικού και δημόσιου τομέα, αναφορικά με τη διασφάλιση επαρκούς και δίκαιου κατωτάτου μισθού ο οποίος εγγυάται το αξιοπρεπές της διαβίωσής τους </w:t>
      </w:r>
      <w:r w:rsidRPr="004B7A8F">
        <w:rPr>
          <w:rFonts w:ascii="Arial Narrow" w:hAnsi="Arial Narrow" w:cs="Arial"/>
          <w:sz w:val="20"/>
          <w:szCs w:val="20"/>
        </w:rPr>
        <w:t xml:space="preserve">και το άρθρο 31 του Χάρτη Θεμελιωδών Δικαιωμάτων της Ένωσης η παράλειψη του κοινού νομοθέτη να </w:t>
      </w:r>
      <w:proofErr w:type="spellStart"/>
      <w:r w:rsidRPr="004B7A8F">
        <w:rPr>
          <w:rFonts w:ascii="Arial Narrow" w:hAnsi="Arial Narrow" w:cs="Arial"/>
          <w:sz w:val="20"/>
          <w:szCs w:val="20"/>
        </w:rPr>
        <w:t>επαναθεσμοθετήσει</w:t>
      </w:r>
      <w:proofErr w:type="spellEnd"/>
      <w:r w:rsidRPr="004B7A8F">
        <w:rPr>
          <w:rFonts w:ascii="Arial Narrow" w:hAnsi="Arial Narrow" w:cs="Arial"/>
          <w:sz w:val="20"/>
          <w:szCs w:val="20"/>
        </w:rPr>
        <w:t xml:space="preserve"> τα επιδόματα εορτών και αδείας (13ο και 14ο μισθό) στους εργαζομένους του Δημοσίου, λαμβάνοντας υπόψη και την προβαλλόμενη εξίσωση των κατωτάτων μισθών των εργαζομένων σε δημόσιο και ιδιωτικό τομέα και την υπάρχουσα καταβολή, των επιδομάτων εορτών και αδείας (13ος και 14ος μισθός), στους εργαζομένους του ιδιωτικού τομέα.</w:t>
      </w:r>
    </w:p>
    <w:p w14:paraId="236D70E4" w14:textId="77777777" w:rsidR="009F209F" w:rsidRPr="004B7A8F" w:rsidRDefault="00750CD5" w:rsidP="009F209F">
      <w:pPr>
        <w:jc w:val="both"/>
        <w:rPr>
          <w:rFonts w:ascii="Arial Narrow" w:hAnsi="Arial Narrow" w:cs="Arial"/>
          <w:sz w:val="20"/>
          <w:szCs w:val="20"/>
        </w:rPr>
      </w:pPr>
      <w:r w:rsidRPr="004B7A8F">
        <w:rPr>
          <w:rFonts w:ascii="Arial Narrow" w:hAnsi="Arial Narrow" w:cs="Arial"/>
          <w:sz w:val="20"/>
          <w:szCs w:val="20"/>
        </w:rPr>
        <w:t>Σύμφωνα με την οδηγία 2022/2041/ΕΕ</w:t>
      </w:r>
      <w:r w:rsidR="009F209F" w:rsidRPr="004B7A8F">
        <w:rPr>
          <w:rFonts w:ascii="Arial Narrow" w:hAnsi="Arial Narrow" w:cs="Arial"/>
          <w:sz w:val="20"/>
          <w:szCs w:val="20"/>
        </w:rPr>
        <w:t xml:space="preserve"> </w:t>
      </w:r>
      <w:r w:rsidRPr="004B7A8F">
        <w:rPr>
          <w:rFonts w:ascii="Arial Narrow" w:hAnsi="Arial Narrow" w:cs="Arial"/>
          <w:sz w:val="20"/>
          <w:szCs w:val="20"/>
        </w:rPr>
        <w:t xml:space="preserve">κρίνεται αναγκαία η </w:t>
      </w:r>
      <w:r w:rsidR="009F209F" w:rsidRPr="004B7A8F">
        <w:rPr>
          <w:rFonts w:ascii="Arial Narrow" w:hAnsi="Arial Narrow" w:cs="Arial"/>
          <w:sz w:val="20"/>
          <w:szCs w:val="20"/>
        </w:rPr>
        <w:t>εξίσωση των κατώτατων μισθών των εργαζομένων στα κράτη-μέλη της ΕΕ, αδιακρίτως αν ανήκουν στον δημόσιο ή ιδιωτικό τομέα και παράλληλα ότι πρέπει οι ευνοϊκές ρυθμίσεις των ιδιωτικών υπαλλήλων να ισχύουν και για τους δημοσίους υπαλλήλους.</w:t>
      </w:r>
    </w:p>
    <w:p w14:paraId="3890AEF9" w14:textId="77777777" w:rsidR="00750CD5" w:rsidRPr="004B7A8F" w:rsidRDefault="00750CD5" w:rsidP="009F209F">
      <w:pPr>
        <w:jc w:val="both"/>
        <w:rPr>
          <w:rFonts w:ascii="Arial Narrow" w:hAnsi="Arial Narrow" w:cs="Arial"/>
          <w:sz w:val="20"/>
          <w:szCs w:val="20"/>
        </w:rPr>
      </w:pPr>
      <w:r w:rsidRPr="004B7A8F">
        <w:rPr>
          <w:rFonts w:ascii="Arial Narrow" w:hAnsi="Arial Narrow" w:cs="Arial"/>
          <w:sz w:val="20"/>
          <w:szCs w:val="20"/>
        </w:rPr>
        <w:t xml:space="preserve">Η </w:t>
      </w:r>
      <w:r w:rsidR="009F209F" w:rsidRPr="004B7A8F">
        <w:rPr>
          <w:rFonts w:ascii="Arial Narrow" w:hAnsi="Arial Narrow" w:cs="Arial"/>
          <w:sz w:val="20"/>
          <w:szCs w:val="20"/>
        </w:rPr>
        <w:t>επαναφορά των επιδομάτων</w:t>
      </w:r>
      <w:r w:rsidRPr="004B7A8F">
        <w:rPr>
          <w:rFonts w:ascii="Arial Narrow" w:hAnsi="Arial Narrow" w:cs="Arial"/>
          <w:sz w:val="20"/>
          <w:szCs w:val="20"/>
        </w:rPr>
        <w:t xml:space="preserve"> είναι σύμφωνη με τη</w:t>
      </w:r>
      <w:r w:rsidR="009F209F" w:rsidRPr="004B7A8F">
        <w:rPr>
          <w:rFonts w:ascii="Arial Narrow" w:hAnsi="Arial Narrow" w:cs="Arial"/>
          <w:sz w:val="20"/>
          <w:szCs w:val="20"/>
        </w:rPr>
        <w:t xml:space="preserve"> συνταγματική αρχή της ισότητας στην κατανομή των δημοσίων βαρών και στην υποχρέωση του κράτους για τη διασφάλιση των κοινωνικών δικαιωμάτων και του κοινωνικού κράτους δικαίου.</w:t>
      </w:r>
      <w:r w:rsidRPr="004B7A8F">
        <w:rPr>
          <w:rFonts w:ascii="Arial Narrow" w:hAnsi="Arial Narrow" w:cs="Arial"/>
          <w:sz w:val="20"/>
          <w:szCs w:val="20"/>
        </w:rPr>
        <w:t xml:space="preserve">  </w:t>
      </w:r>
    </w:p>
    <w:p w14:paraId="21955FA0" w14:textId="77777777" w:rsidR="00750CD5" w:rsidRPr="004B7A8F" w:rsidRDefault="00750CD5" w:rsidP="009F209F">
      <w:pPr>
        <w:jc w:val="both"/>
        <w:rPr>
          <w:rFonts w:ascii="Arial Narrow" w:hAnsi="Arial Narrow" w:cs="Arial"/>
          <w:sz w:val="20"/>
          <w:szCs w:val="20"/>
        </w:rPr>
      </w:pPr>
      <w:r w:rsidRPr="004B7A8F">
        <w:rPr>
          <w:rFonts w:ascii="Arial Narrow" w:hAnsi="Arial Narrow" w:cs="Arial"/>
          <w:sz w:val="20"/>
          <w:szCs w:val="20"/>
        </w:rPr>
        <w:lastRenderedPageBreak/>
        <w:t>Η</w:t>
      </w:r>
      <w:r w:rsidR="009F209F" w:rsidRPr="004B7A8F">
        <w:rPr>
          <w:rFonts w:ascii="Arial Narrow" w:hAnsi="Arial Narrow" w:cs="Arial"/>
          <w:sz w:val="20"/>
          <w:szCs w:val="20"/>
        </w:rPr>
        <w:t xml:space="preserve"> παράλειψη </w:t>
      </w:r>
      <w:r w:rsidRPr="004B7A8F">
        <w:rPr>
          <w:rFonts w:ascii="Arial Narrow" w:hAnsi="Arial Narrow" w:cs="Arial"/>
          <w:sz w:val="20"/>
          <w:szCs w:val="20"/>
        </w:rPr>
        <w:t xml:space="preserve">άλλωστε </w:t>
      </w:r>
      <w:r w:rsidR="009F209F" w:rsidRPr="004B7A8F">
        <w:rPr>
          <w:rFonts w:ascii="Arial Narrow" w:hAnsi="Arial Narrow" w:cs="Arial"/>
          <w:sz w:val="20"/>
          <w:szCs w:val="20"/>
        </w:rPr>
        <w:t>επαναφοράς του 13ου και 14ου αντίκειται στη συνταγματική δέσμευση για σεβασμό της ανθρώπινης αξιοπρέπειας, αλλά και στην ισότιμη εκπλήρωση του χρέους στην κοινωνική και εθνική αλληλεγγύη</w:t>
      </w:r>
      <w:r w:rsidRPr="004B7A8F">
        <w:rPr>
          <w:rFonts w:ascii="Arial Narrow" w:hAnsi="Arial Narrow" w:cs="Arial"/>
          <w:sz w:val="20"/>
          <w:szCs w:val="20"/>
        </w:rPr>
        <w:t>.</w:t>
      </w:r>
    </w:p>
    <w:p w14:paraId="7A823671" w14:textId="77777777" w:rsidR="009F209F" w:rsidRPr="004B7A8F" w:rsidRDefault="00750CD5" w:rsidP="009F209F">
      <w:pPr>
        <w:jc w:val="both"/>
        <w:rPr>
          <w:rFonts w:ascii="Arial Narrow" w:hAnsi="Arial Narrow" w:cs="Arial"/>
          <w:iCs/>
          <w:sz w:val="20"/>
          <w:szCs w:val="20"/>
        </w:rPr>
      </w:pPr>
      <w:r w:rsidRPr="004B7A8F">
        <w:rPr>
          <w:rFonts w:ascii="Arial Narrow" w:hAnsi="Arial Narrow" w:cs="Arial"/>
          <w:sz w:val="20"/>
          <w:szCs w:val="20"/>
        </w:rPr>
        <w:t xml:space="preserve">Εξάλλου κι η </w:t>
      </w:r>
      <w:r w:rsidR="009F209F" w:rsidRPr="004B7A8F">
        <w:rPr>
          <w:rFonts w:ascii="Arial Narrow" w:hAnsi="Arial Narrow" w:cs="Arial"/>
          <w:iCs/>
          <w:sz w:val="20"/>
          <w:szCs w:val="20"/>
        </w:rPr>
        <w:t>Ένωση Δικαστών και Εισαγγελέων θέτει πλέον επίσημα ζήτημα επαναφοράς του 13ου και 14ου μισθού στον δημόσιο τομέα. Η Ένωση θεωρεί ότι ο δικαιολογητικός λόγος της κατάργησης των επιδομάτων εορτών και αδείας πρέπει να θεωρηθεί ότι έχει εκλείψει μετά την είσοδο της χώρας στη λεγόμενη «</w:t>
      </w:r>
      <w:proofErr w:type="spellStart"/>
      <w:r w:rsidR="009F209F" w:rsidRPr="004B7A8F">
        <w:rPr>
          <w:rFonts w:ascii="Arial Narrow" w:hAnsi="Arial Narrow" w:cs="Arial"/>
          <w:iCs/>
          <w:sz w:val="20"/>
          <w:szCs w:val="20"/>
        </w:rPr>
        <w:t>μεταμνημονιακή</w:t>
      </w:r>
      <w:proofErr w:type="spellEnd"/>
      <w:r w:rsidR="009F209F" w:rsidRPr="004B7A8F">
        <w:rPr>
          <w:rFonts w:ascii="Arial Narrow" w:hAnsi="Arial Narrow" w:cs="Arial"/>
          <w:iCs/>
          <w:sz w:val="20"/>
          <w:szCs w:val="20"/>
        </w:rPr>
        <w:t xml:space="preserve"> εποχή». Ο θεσμός των δώρων, που εξακολουθεί να ισχύει στον ιδιωτικό τομέα, πρέπει να παραμείνει ζωντανός και στον δημόσιο. Αντικατοπτρίζει </w:t>
      </w:r>
      <w:proofErr w:type="spellStart"/>
      <w:r w:rsidR="009F209F" w:rsidRPr="004B7A8F">
        <w:rPr>
          <w:rFonts w:ascii="Arial Narrow" w:hAnsi="Arial Narrow" w:cs="Arial"/>
          <w:iCs/>
          <w:sz w:val="20"/>
          <w:szCs w:val="20"/>
        </w:rPr>
        <w:t>υπερεκατονταετείς</w:t>
      </w:r>
      <w:proofErr w:type="spellEnd"/>
      <w:r w:rsidR="009F209F" w:rsidRPr="004B7A8F">
        <w:rPr>
          <w:rFonts w:ascii="Arial Narrow" w:hAnsi="Arial Narrow" w:cs="Arial"/>
          <w:iCs/>
          <w:sz w:val="20"/>
          <w:szCs w:val="20"/>
        </w:rPr>
        <w:t xml:space="preserve"> αγώνες και κατακτήσεις των εργαζομένων που δόθηκαν σε εξαιρετικά δύσκολες και αντίξοες πολιτικές και οικονομικές συνθήκες.</w:t>
      </w:r>
      <w:r w:rsidR="0076257D" w:rsidRPr="004B7A8F">
        <w:rPr>
          <w:rFonts w:ascii="Arial Narrow" w:hAnsi="Arial Narrow" w:cs="Arial"/>
          <w:iCs/>
          <w:sz w:val="20"/>
          <w:szCs w:val="20"/>
        </w:rPr>
        <w:t xml:space="preserve"> Η</w:t>
      </w:r>
      <w:r w:rsidR="0076257D" w:rsidRPr="004B7A8F">
        <w:rPr>
          <w:rFonts w:ascii="Arial Narrow" w:hAnsi="Arial Narrow" w:cs="Arial"/>
          <w:sz w:val="20"/>
          <w:szCs w:val="20"/>
        </w:rPr>
        <w:t xml:space="preserve"> περικοπή του 13</w:t>
      </w:r>
      <w:r w:rsidR="0076257D" w:rsidRPr="004B7A8F">
        <w:rPr>
          <w:rFonts w:ascii="Arial Narrow" w:hAnsi="Arial Narrow" w:cs="Arial"/>
          <w:sz w:val="20"/>
          <w:szCs w:val="20"/>
          <w:vertAlign w:val="superscript"/>
        </w:rPr>
        <w:t>ου</w:t>
      </w:r>
      <w:r w:rsidR="0076257D" w:rsidRPr="004B7A8F">
        <w:rPr>
          <w:rFonts w:ascii="Arial Narrow" w:hAnsi="Arial Narrow" w:cs="Arial"/>
          <w:sz w:val="20"/>
          <w:szCs w:val="20"/>
        </w:rPr>
        <w:t> και 14</w:t>
      </w:r>
      <w:r w:rsidR="0076257D" w:rsidRPr="004B7A8F">
        <w:rPr>
          <w:rFonts w:ascii="Arial Narrow" w:hAnsi="Arial Narrow" w:cs="Arial"/>
          <w:sz w:val="20"/>
          <w:szCs w:val="20"/>
          <w:vertAlign w:val="superscript"/>
        </w:rPr>
        <w:t>ου</w:t>
      </w:r>
      <w:r w:rsidR="0076257D" w:rsidRPr="004B7A8F">
        <w:rPr>
          <w:rFonts w:ascii="Arial Narrow" w:hAnsi="Arial Narrow" w:cs="Arial"/>
          <w:sz w:val="20"/>
          <w:szCs w:val="20"/>
        </w:rPr>
        <w:t> μισθού για τους δικαστικούς λειτουργούς και υπαλλήλους του Δημοσίου και του ευρύτερου δημόσιου τομέα παραβιάζει τα άρθρα 2, 5, 21 και 25 του Συντάγματος, καθώς και την Ευρωπαϊκή Σύμβαση Δικαιωμάτων του Ανθρώπου (ΕΣΔΑ). Αυτή η νομική πρωτοβουλία τονίζει την ανάγκη για την αποκατάσταση των δικαιωμάτων των δικαστών και των δημόσιων υπαλλήλων, επισημαίνοντας τις θεσμικές υποχρεώσεις της πολιτείας.</w:t>
      </w:r>
    </w:p>
    <w:p w14:paraId="706F8B87" w14:textId="77777777" w:rsidR="0076257D" w:rsidRPr="004B7A8F" w:rsidRDefault="0076257D" w:rsidP="009F209F">
      <w:pPr>
        <w:jc w:val="both"/>
        <w:rPr>
          <w:rFonts w:ascii="Arial Narrow" w:hAnsi="Arial Narrow" w:cs="Arial"/>
          <w:b/>
          <w:bCs/>
          <w:sz w:val="20"/>
          <w:szCs w:val="20"/>
        </w:rPr>
      </w:pPr>
    </w:p>
    <w:p w14:paraId="0248AB44" w14:textId="77777777" w:rsidR="0076257D" w:rsidRPr="004B7A8F" w:rsidRDefault="0076257D" w:rsidP="0076257D">
      <w:pPr>
        <w:jc w:val="both"/>
        <w:rPr>
          <w:rFonts w:ascii="Arial Narrow" w:hAnsi="Arial Narrow" w:cs="Arial"/>
          <w:sz w:val="20"/>
          <w:szCs w:val="20"/>
        </w:rPr>
      </w:pPr>
      <w:r w:rsidRPr="004B7A8F">
        <w:rPr>
          <w:rFonts w:ascii="Arial Narrow" w:hAnsi="Arial Narrow" w:cs="Arial"/>
          <w:sz w:val="20"/>
          <w:szCs w:val="20"/>
        </w:rPr>
        <w:t>Τα δώρα αποτελούν αναπόσπαστο κομμάτι των συνολικών αποδοχών των εργαζομένων και των συνταξιούχων του δημοσίου τομέα και δεν συνιστούν δωρεά ή φιλοδώρημα αλλά δικαίωμα που απορρέει από την εργασία τους. Αυτή η ιστορική ρύθμιση αντανακλά τη σημασία της οικονομικής στήριξης των εργαζομένων και συνταξιούχων σε δύσκολες περιόδους.</w:t>
      </w:r>
    </w:p>
    <w:p w14:paraId="38DEEE80" w14:textId="77777777" w:rsidR="009F209F" w:rsidRPr="004B7A8F" w:rsidRDefault="0076257D" w:rsidP="009F209F">
      <w:pPr>
        <w:jc w:val="both"/>
        <w:rPr>
          <w:rFonts w:ascii="Arial Narrow" w:hAnsi="Arial Narrow" w:cs="Arial"/>
          <w:sz w:val="20"/>
          <w:szCs w:val="20"/>
        </w:rPr>
      </w:pPr>
      <w:r w:rsidRPr="004B7A8F">
        <w:rPr>
          <w:rFonts w:ascii="Arial Narrow" w:hAnsi="Arial Narrow" w:cs="Arial"/>
          <w:sz w:val="20"/>
          <w:szCs w:val="20"/>
        </w:rPr>
        <w:t>Τ</w:t>
      </w:r>
      <w:r w:rsidR="009F209F" w:rsidRPr="004B7A8F">
        <w:rPr>
          <w:rFonts w:ascii="Arial Narrow" w:hAnsi="Arial Narrow" w:cs="Arial"/>
          <w:sz w:val="20"/>
          <w:szCs w:val="20"/>
        </w:rPr>
        <w:t>α δώρα είναι ουσιαστικά συνδεδεμένα με τις αυξημένες οικονομικές ανάγκες που προκύπτουν κατά τις εορταστικές περιόδους, όπως τα Χριστούγεννα και το Πάσχα, αλλά και κατά την καλοκαιρινή περίοδο και αφορούν όλους τους υπαλλήλους και συνταξιούχους του δημοσίου τομέα, ανεξαρτήτως του ύψους των αποδοχών τους, με στόχο την ενίσχυ</w:t>
      </w:r>
      <w:r w:rsidRPr="004B7A8F">
        <w:rPr>
          <w:rFonts w:ascii="Arial Narrow" w:hAnsi="Arial Narrow" w:cs="Arial"/>
          <w:sz w:val="20"/>
          <w:szCs w:val="20"/>
        </w:rPr>
        <w:t>ση της αγοραστικής τους δύναμης.</w:t>
      </w:r>
    </w:p>
    <w:p w14:paraId="5B707114" w14:textId="77777777" w:rsidR="00FD11D6" w:rsidRPr="004B7A8F" w:rsidRDefault="00FD11D6" w:rsidP="00FD11D6">
      <w:pPr>
        <w:jc w:val="both"/>
        <w:rPr>
          <w:rFonts w:ascii="Arial Narrow" w:hAnsi="Arial Narrow" w:cs="Arial"/>
          <w:sz w:val="20"/>
          <w:szCs w:val="20"/>
        </w:rPr>
      </w:pPr>
      <w:r w:rsidRPr="004B7A8F">
        <w:rPr>
          <w:rFonts w:ascii="Arial Narrow" w:hAnsi="Arial Narrow" w:cs="Arial"/>
          <w:sz w:val="20"/>
          <w:szCs w:val="20"/>
        </w:rPr>
        <w:t>Η καταβολή των δώρων έχει σημαντική επίδραση στην τόνωση της κατανάλωσης και της συνολικής οικονομικής δραστηριότητας, υποστηρίζοντας έτσι τη λειτουργία της αγοράς για συγκεκριμένες χρονικές περιόδους.</w:t>
      </w:r>
    </w:p>
    <w:p w14:paraId="03AEEF2D" w14:textId="77777777" w:rsidR="009F209F" w:rsidRPr="004B7A8F" w:rsidRDefault="0076257D" w:rsidP="009F209F">
      <w:pPr>
        <w:jc w:val="both"/>
        <w:rPr>
          <w:rFonts w:ascii="Arial Narrow" w:hAnsi="Arial Narrow" w:cs="Arial"/>
          <w:sz w:val="20"/>
          <w:szCs w:val="20"/>
        </w:rPr>
      </w:pPr>
      <w:r w:rsidRPr="004B7A8F">
        <w:rPr>
          <w:rFonts w:ascii="Arial Narrow" w:hAnsi="Arial Narrow" w:cs="Arial"/>
          <w:sz w:val="20"/>
          <w:szCs w:val="20"/>
        </w:rPr>
        <w:t>Ο</w:t>
      </w:r>
      <w:r w:rsidR="009F209F" w:rsidRPr="004B7A8F">
        <w:rPr>
          <w:rFonts w:ascii="Arial Narrow" w:hAnsi="Arial Narrow" w:cs="Arial"/>
          <w:sz w:val="20"/>
          <w:szCs w:val="20"/>
        </w:rPr>
        <w:t>ι υπάλληλοι και συνταξιούχοι του δημοσίου τομέα συμβάλλουν καθοριστικά στη στήριξη της συνολικής οικονομίας, καθώς ενισχύουν την κα</w:t>
      </w:r>
      <w:r w:rsidR="00D117EB" w:rsidRPr="004B7A8F">
        <w:rPr>
          <w:rFonts w:ascii="Arial Narrow" w:hAnsi="Arial Narrow" w:cs="Arial"/>
          <w:sz w:val="20"/>
          <w:szCs w:val="20"/>
        </w:rPr>
        <w:t>τανάλωση και την εγχώρια ζήτηση.</w:t>
      </w:r>
    </w:p>
    <w:p w14:paraId="691A3BD4" w14:textId="77777777" w:rsidR="009F209F" w:rsidRPr="004B7A8F" w:rsidRDefault="0076257D" w:rsidP="009F209F">
      <w:pPr>
        <w:jc w:val="both"/>
        <w:rPr>
          <w:rFonts w:ascii="Arial Narrow" w:hAnsi="Arial Narrow" w:cs="Arial"/>
          <w:sz w:val="20"/>
          <w:szCs w:val="20"/>
        </w:rPr>
      </w:pPr>
      <w:r w:rsidRPr="004B7A8F">
        <w:rPr>
          <w:rFonts w:ascii="Arial Narrow" w:hAnsi="Arial Narrow" w:cs="Arial"/>
          <w:sz w:val="20"/>
          <w:szCs w:val="20"/>
        </w:rPr>
        <w:t xml:space="preserve">Με δεδομένο ότι </w:t>
      </w:r>
      <w:r w:rsidR="009F209F" w:rsidRPr="004B7A8F">
        <w:rPr>
          <w:rFonts w:ascii="Arial Narrow" w:hAnsi="Arial Narrow" w:cs="Arial"/>
          <w:sz w:val="20"/>
          <w:szCs w:val="20"/>
        </w:rPr>
        <w:t>διανύουμε τη μετα-</w:t>
      </w:r>
      <w:proofErr w:type="spellStart"/>
      <w:r w:rsidR="009F209F" w:rsidRPr="004B7A8F">
        <w:rPr>
          <w:rFonts w:ascii="Arial Narrow" w:hAnsi="Arial Narrow" w:cs="Arial"/>
          <w:sz w:val="20"/>
          <w:szCs w:val="20"/>
        </w:rPr>
        <w:t>μνημονιακή</w:t>
      </w:r>
      <w:proofErr w:type="spellEnd"/>
      <w:r w:rsidR="009F209F" w:rsidRPr="004B7A8F">
        <w:rPr>
          <w:rFonts w:ascii="Arial Narrow" w:hAnsi="Arial Narrow" w:cs="Arial"/>
          <w:sz w:val="20"/>
          <w:szCs w:val="20"/>
        </w:rPr>
        <w:t xml:space="preserve"> περίοδο</w:t>
      </w:r>
      <w:r w:rsidRPr="004B7A8F">
        <w:rPr>
          <w:rFonts w:ascii="Arial Narrow" w:hAnsi="Arial Narrow" w:cs="Arial"/>
          <w:sz w:val="20"/>
          <w:szCs w:val="20"/>
        </w:rPr>
        <w:t>,</w:t>
      </w:r>
      <w:r w:rsidR="009F209F" w:rsidRPr="004B7A8F">
        <w:rPr>
          <w:rFonts w:ascii="Arial Narrow" w:hAnsi="Arial Narrow" w:cs="Arial"/>
          <w:sz w:val="20"/>
          <w:szCs w:val="20"/>
        </w:rPr>
        <w:t xml:space="preserve">  αποτελεί δικαίωμα των εργαζομένων και συνταξιούχων στον δημόσιο τομέα </w:t>
      </w:r>
      <w:r w:rsidRPr="004B7A8F">
        <w:rPr>
          <w:rFonts w:ascii="Arial Narrow" w:hAnsi="Arial Narrow" w:cs="Arial"/>
          <w:sz w:val="20"/>
          <w:szCs w:val="20"/>
        </w:rPr>
        <w:t xml:space="preserve">και επιτακτική υποχρέωση της Πολιτείας να αποκαταστήσει τις μεγάλες απώλειες εισοδημάτων και να θεσπίσει την </w:t>
      </w:r>
      <w:r w:rsidR="009F209F" w:rsidRPr="004B7A8F">
        <w:rPr>
          <w:rFonts w:ascii="Arial Narrow" w:hAnsi="Arial Narrow" w:cs="Arial"/>
          <w:sz w:val="20"/>
          <w:szCs w:val="20"/>
        </w:rPr>
        <w:t>επαναφορά των δώρων</w:t>
      </w:r>
      <w:r w:rsidRPr="004B7A8F">
        <w:rPr>
          <w:rFonts w:ascii="Arial Narrow" w:hAnsi="Arial Narrow" w:cs="Arial"/>
          <w:sz w:val="20"/>
          <w:szCs w:val="20"/>
        </w:rPr>
        <w:t xml:space="preserve"> και για τους εργαζόμενους στον δημόσιο τομέα, όπως ισχύει και στον ιδιωτικό</w:t>
      </w:r>
      <w:r w:rsidR="009F209F" w:rsidRPr="004B7A8F">
        <w:rPr>
          <w:rFonts w:ascii="Arial Narrow" w:hAnsi="Arial Narrow" w:cs="Arial"/>
          <w:sz w:val="20"/>
          <w:szCs w:val="20"/>
        </w:rPr>
        <w:t>.</w:t>
      </w:r>
    </w:p>
    <w:p w14:paraId="2E7633D8" w14:textId="77777777" w:rsidR="009F209F" w:rsidRPr="004B7A8F" w:rsidRDefault="0076257D" w:rsidP="009F209F">
      <w:pPr>
        <w:jc w:val="both"/>
        <w:rPr>
          <w:rFonts w:ascii="Arial Narrow" w:hAnsi="Arial Narrow" w:cs="Arial"/>
          <w:sz w:val="20"/>
          <w:szCs w:val="20"/>
        </w:rPr>
      </w:pPr>
      <w:r w:rsidRPr="004B7A8F">
        <w:rPr>
          <w:rFonts w:ascii="Arial Narrow" w:hAnsi="Arial Narrow" w:cs="Arial"/>
          <w:sz w:val="20"/>
          <w:szCs w:val="20"/>
        </w:rPr>
        <w:t>Στόχος επομένως της εν λόγω ρύθμισης είναι να αποκατασταθεί η βίαιη απώλεια του εισοδήματος των εργαζομένων στο δημόσιο τομέα</w:t>
      </w:r>
      <w:r w:rsidR="003A504F" w:rsidRPr="004B7A8F">
        <w:rPr>
          <w:rFonts w:ascii="Arial Narrow" w:hAnsi="Arial Narrow" w:cs="Arial"/>
          <w:sz w:val="20"/>
          <w:szCs w:val="20"/>
        </w:rPr>
        <w:t>,</w:t>
      </w:r>
      <w:r w:rsidRPr="004B7A8F">
        <w:rPr>
          <w:rFonts w:ascii="Arial Narrow" w:hAnsi="Arial Narrow" w:cs="Arial"/>
          <w:sz w:val="20"/>
          <w:szCs w:val="20"/>
        </w:rPr>
        <w:t xml:space="preserve"> αφού πλέον εξέλιπαν οι δημοσιονομικοί λόγοι που την επέβαλαν, με δεδομένο ότι οι διαδοχικές περικοπές που </w:t>
      </w:r>
      <w:proofErr w:type="spellStart"/>
      <w:r w:rsidRPr="004B7A8F">
        <w:rPr>
          <w:rFonts w:ascii="Arial Narrow" w:hAnsi="Arial Narrow" w:cs="Arial"/>
          <w:sz w:val="20"/>
          <w:szCs w:val="20"/>
        </w:rPr>
        <w:t>επεβλήθησαν</w:t>
      </w:r>
      <w:proofErr w:type="spellEnd"/>
      <w:r w:rsidRPr="004B7A8F">
        <w:rPr>
          <w:rFonts w:ascii="Arial Narrow" w:hAnsi="Arial Narrow" w:cs="Arial"/>
          <w:sz w:val="20"/>
          <w:szCs w:val="20"/>
        </w:rPr>
        <w:t xml:space="preserve"> είχαν προσωρινό χαρακτήρα. Η διατήρηση της κατάργησής τους επί 13 χρόνια μετά την έκτακτη και εξαιρετική νομοθέτηση του Ν.4093/2012 στερείται παντελώς δημοσιονομικής, πολιτικής</w:t>
      </w:r>
      <w:r w:rsidR="003A504F" w:rsidRPr="004B7A8F">
        <w:rPr>
          <w:rFonts w:ascii="Arial Narrow" w:hAnsi="Arial Narrow" w:cs="Arial"/>
          <w:sz w:val="20"/>
          <w:szCs w:val="20"/>
        </w:rPr>
        <w:t>, κοινωνικής και συνταγματικής νομιμοποίησης.</w:t>
      </w:r>
    </w:p>
    <w:p w14:paraId="07AFBAAA" w14:textId="77777777" w:rsidR="00AC12AB" w:rsidRPr="004B7A8F" w:rsidRDefault="00AC12AB" w:rsidP="00480B61">
      <w:pPr>
        <w:rPr>
          <w:rFonts w:ascii="Arial Narrow" w:hAnsi="Arial Narrow" w:cs="Arial"/>
          <w:sz w:val="20"/>
          <w:szCs w:val="20"/>
        </w:rPr>
      </w:pPr>
    </w:p>
    <w:p w14:paraId="7B98D363" w14:textId="77777777" w:rsidR="00AC12AB" w:rsidRPr="004B7A8F" w:rsidRDefault="00AC12AB" w:rsidP="00480B61">
      <w:pPr>
        <w:rPr>
          <w:rFonts w:ascii="Arial Narrow" w:hAnsi="Arial Narrow" w:cs="Arial"/>
          <w:sz w:val="20"/>
          <w:szCs w:val="20"/>
        </w:rPr>
      </w:pPr>
    </w:p>
    <w:p w14:paraId="30F26FAE" w14:textId="77777777" w:rsidR="00A60354" w:rsidRPr="004B7A8F" w:rsidRDefault="00930F28" w:rsidP="00930F28">
      <w:pPr>
        <w:pStyle w:val="Aa"/>
        <w:spacing w:line="360" w:lineRule="auto"/>
        <w:jc w:val="center"/>
        <w:rPr>
          <w:rFonts w:ascii="Arial Narrow" w:eastAsia="Times New Roman" w:hAnsi="Arial Narrow" w:cs="Arial"/>
          <w:b/>
          <w:sz w:val="20"/>
          <w:szCs w:val="20"/>
          <w:u w:val="single"/>
        </w:rPr>
      </w:pPr>
      <w:r w:rsidRPr="004B7A8F">
        <w:rPr>
          <w:rFonts w:ascii="Arial Narrow" w:eastAsia="Times New Roman" w:hAnsi="Arial Narrow" w:cs="Arial"/>
          <w:b/>
          <w:sz w:val="20"/>
          <w:szCs w:val="20"/>
          <w:u w:val="single"/>
        </w:rPr>
        <w:t xml:space="preserve">Β. ΤΡΟΠΟΛΟΓΙΑ   </w:t>
      </w:r>
    </w:p>
    <w:p w14:paraId="5FB343A5" w14:textId="77777777" w:rsidR="00A60354" w:rsidRPr="004B7A8F" w:rsidRDefault="00A60354" w:rsidP="00930F28">
      <w:pPr>
        <w:pStyle w:val="Aa"/>
        <w:spacing w:line="360" w:lineRule="auto"/>
        <w:jc w:val="center"/>
        <w:rPr>
          <w:rFonts w:ascii="Arial Narrow" w:eastAsia="Times New Roman" w:hAnsi="Arial Narrow" w:cs="Arial"/>
          <w:b/>
          <w:sz w:val="20"/>
          <w:szCs w:val="20"/>
          <w:u w:val="single"/>
        </w:rPr>
      </w:pPr>
    </w:p>
    <w:p w14:paraId="7B36FE2F" w14:textId="77777777" w:rsidR="00A60354" w:rsidRPr="004B7A8F" w:rsidRDefault="00A60354" w:rsidP="00930F28">
      <w:pPr>
        <w:pStyle w:val="Aa"/>
        <w:spacing w:line="360" w:lineRule="auto"/>
        <w:jc w:val="center"/>
        <w:rPr>
          <w:rFonts w:ascii="Arial Narrow" w:eastAsia="Times New Roman" w:hAnsi="Arial Narrow" w:cs="Arial"/>
          <w:b/>
          <w:sz w:val="20"/>
          <w:szCs w:val="20"/>
          <w:u w:val="single"/>
        </w:rPr>
      </w:pPr>
      <w:r w:rsidRPr="004B7A8F">
        <w:rPr>
          <w:rFonts w:ascii="Arial Narrow" w:eastAsia="Times New Roman" w:hAnsi="Arial Narrow" w:cs="Arial"/>
          <w:b/>
          <w:sz w:val="20"/>
          <w:szCs w:val="20"/>
          <w:u w:val="single"/>
        </w:rPr>
        <w:t>Άρθρο 1</w:t>
      </w:r>
    </w:p>
    <w:p w14:paraId="07C24AD6" w14:textId="77777777" w:rsidR="00930F28" w:rsidRPr="004B7A8F" w:rsidRDefault="003A504F" w:rsidP="00930F28">
      <w:pPr>
        <w:pStyle w:val="Aa"/>
        <w:spacing w:line="360" w:lineRule="auto"/>
        <w:jc w:val="center"/>
        <w:rPr>
          <w:rFonts w:ascii="Arial Narrow" w:eastAsia="Times New Roman" w:hAnsi="Arial Narrow" w:cs="Arial"/>
          <w:b/>
          <w:sz w:val="20"/>
          <w:szCs w:val="20"/>
          <w:u w:val="single"/>
        </w:rPr>
      </w:pPr>
      <w:r w:rsidRPr="004B7A8F">
        <w:rPr>
          <w:rFonts w:ascii="Arial Narrow" w:eastAsia="Times New Roman" w:hAnsi="Arial Narrow" w:cs="Arial"/>
          <w:b/>
          <w:sz w:val="20"/>
          <w:szCs w:val="20"/>
          <w:u w:val="single"/>
        </w:rPr>
        <w:lastRenderedPageBreak/>
        <w:t>ΚΑΤΑΡΓΟΥΜΕΝΗ ΔΙΑΤΑΞΗ ΝΟΜΟΥ</w:t>
      </w:r>
    </w:p>
    <w:p w14:paraId="43BDADA9" w14:textId="4CAB7EDB" w:rsidR="00AC12AB" w:rsidRPr="004B7A8F" w:rsidRDefault="0025503B" w:rsidP="00930F28">
      <w:pPr>
        <w:pStyle w:val="Aa"/>
        <w:spacing w:line="360" w:lineRule="auto"/>
        <w:jc w:val="center"/>
        <w:rPr>
          <w:rFonts w:ascii="Arial Narrow" w:hAnsi="Arial Narrow" w:cs="Arial"/>
          <w:bCs/>
          <w:sz w:val="20"/>
          <w:szCs w:val="20"/>
        </w:rPr>
      </w:pPr>
      <w:r w:rsidRPr="004B7A8F">
        <w:rPr>
          <w:rFonts w:ascii="Arial Narrow" w:hAnsi="Arial Narrow" w:cs="Arial"/>
          <w:bCs/>
          <w:sz w:val="20"/>
          <w:szCs w:val="20"/>
        </w:rPr>
        <w:t xml:space="preserve">Καταργείται η περίπτωση 1 της </w:t>
      </w:r>
      <w:proofErr w:type="spellStart"/>
      <w:r w:rsidRPr="004B7A8F">
        <w:rPr>
          <w:rFonts w:ascii="Arial Narrow" w:hAnsi="Arial Narrow" w:cs="Arial"/>
          <w:bCs/>
          <w:sz w:val="20"/>
          <w:szCs w:val="20"/>
        </w:rPr>
        <w:t>υποπαραγράφου</w:t>
      </w:r>
      <w:proofErr w:type="spellEnd"/>
      <w:r w:rsidRPr="004B7A8F">
        <w:rPr>
          <w:rFonts w:ascii="Arial Narrow" w:hAnsi="Arial Narrow" w:cs="Arial"/>
          <w:bCs/>
          <w:sz w:val="20"/>
          <w:szCs w:val="20"/>
        </w:rPr>
        <w:t xml:space="preserve"> Γ1, της παραγράφου Γ, του άρθρου 1</w:t>
      </w:r>
      <w:r w:rsidRPr="004B7A8F">
        <w:rPr>
          <w:rFonts w:ascii="Arial Narrow" w:hAnsi="Arial Narrow" w:cs="Arial"/>
          <w:bCs/>
          <w:sz w:val="20"/>
          <w:szCs w:val="20"/>
          <w:vertAlign w:val="superscript"/>
        </w:rPr>
        <w:t>ου</w:t>
      </w:r>
      <w:r w:rsidRPr="004B7A8F">
        <w:rPr>
          <w:rFonts w:ascii="Arial Narrow" w:hAnsi="Arial Narrow" w:cs="Arial"/>
          <w:bCs/>
          <w:sz w:val="20"/>
          <w:szCs w:val="20"/>
        </w:rPr>
        <w:t xml:space="preserve"> του νόμου </w:t>
      </w:r>
      <w:r w:rsidR="003A504F" w:rsidRPr="004B7A8F">
        <w:rPr>
          <w:rFonts w:ascii="Arial Narrow" w:hAnsi="Arial Narrow" w:cs="Arial"/>
          <w:bCs/>
          <w:sz w:val="20"/>
          <w:szCs w:val="20"/>
        </w:rPr>
        <w:t>4093/2012 (ΦΕΚ Ά 222/12.11.2012) που έχει ως εξής:</w:t>
      </w:r>
    </w:p>
    <w:p w14:paraId="5EBC15E4" w14:textId="77777777" w:rsidR="003A504F" w:rsidRPr="004B7A8F" w:rsidRDefault="00704150" w:rsidP="003A504F">
      <w:pPr>
        <w:pStyle w:val="Aa"/>
        <w:spacing w:line="360" w:lineRule="auto"/>
        <w:jc w:val="both"/>
        <w:rPr>
          <w:rFonts w:ascii="Arial Narrow" w:hAnsi="Arial Narrow" w:cs="Arial"/>
          <w:bCs/>
          <w:i/>
          <w:sz w:val="20"/>
          <w:szCs w:val="20"/>
        </w:rPr>
      </w:pPr>
      <w:r w:rsidRPr="004B7A8F">
        <w:rPr>
          <w:rFonts w:ascii="Arial Narrow" w:hAnsi="Arial Narrow" w:cs="Arial"/>
          <w:bCs/>
          <w:i/>
          <w:sz w:val="20"/>
          <w:szCs w:val="20"/>
        </w:rPr>
        <w:t>«1. Τα επιδόματα εορτών Χριστουγέννων, Πάσχα και αδείας, που προβλέπονται από οποιαδήποτε γενική ή ειδική διάταξη, ή ρήτρα ή όρο συλλογικής σύμβασης εργασίας, διαιτητική απόφαση ή με ατομική σύμβαση εργασίας ή συμφωνία, για λειτουργούς, υπαλλήλους και μισθωτούς του Δημοσίου, Ν.Π.Δ.Δ., Ν.Π.Ι.Δ., και Ο.Τ.Α., καθώς και για τα μόνιμα στελέχη των Ενόπλων Δυνάμεων και αντίστοιχους της Ελληνικής Αστυνομίας, του Πυροσβεστικού και Λιμενικού Σώματος, καταργούνται από 1.1.2013. »</w:t>
      </w:r>
    </w:p>
    <w:p w14:paraId="70A0C270" w14:textId="77777777" w:rsidR="00AC12AB" w:rsidRPr="004B7A8F" w:rsidRDefault="00AC12AB" w:rsidP="00480B61">
      <w:pPr>
        <w:rPr>
          <w:rFonts w:ascii="Arial Narrow" w:hAnsi="Arial Narrow" w:cs="Arial"/>
          <w:sz w:val="20"/>
          <w:szCs w:val="20"/>
        </w:rPr>
      </w:pPr>
    </w:p>
    <w:p w14:paraId="62503121" w14:textId="77777777" w:rsidR="00A60354" w:rsidRPr="004B7A8F" w:rsidRDefault="00A60354" w:rsidP="00A60354">
      <w:pPr>
        <w:jc w:val="center"/>
        <w:rPr>
          <w:rFonts w:ascii="Arial Narrow" w:hAnsi="Arial Narrow" w:cs="Arial"/>
          <w:b/>
          <w:sz w:val="20"/>
          <w:szCs w:val="20"/>
          <w:u w:val="single"/>
        </w:rPr>
      </w:pPr>
      <w:r w:rsidRPr="004B7A8F">
        <w:rPr>
          <w:rFonts w:ascii="Arial Narrow" w:hAnsi="Arial Narrow" w:cs="Arial"/>
          <w:b/>
          <w:sz w:val="20"/>
          <w:szCs w:val="20"/>
          <w:u w:val="single"/>
        </w:rPr>
        <w:t>Άρθρο 2</w:t>
      </w:r>
    </w:p>
    <w:p w14:paraId="0D275DCE" w14:textId="2CDD335B" w:rsidR="00A60354" w:rsidRPr="004B7A8F" w:rsidRDefault="007A56A3" w:rsidP="00EA0B9A">
      <w:pPr>
        <w:jc w:val="both"/>
        <w:rPr>
          <w:rFonts w:ascii="Arial Narrow" w:hAnsi="Arial Narrow" w:cs="Arial"/>
          <w:b/>
          <w:sz w:val="20"/>
          <w:szCs w:val="20"/>
          <w:u w:val="single"/>
        </w:rPr>
      </w:pPr>
      <w:r w:rsidRPr="004B7A8F">
        <w:rPr>
          <w:rFonts w:ascii="Arial Narrow" w:hAnsi="Arial Narrow" w:cs="Arial"/>
          <w:sz w:val="20"/>
          <w:szCs w:val="20"/>
        </w:rPr>
        <w:t>Ε</w:t>
      </w:r>
      <w:r w:rsidR="00A60354" w:rsidRPr="004B7A8F">
        <w:rPr>
          <w:rFonts w:ascii="Arial Narrow" w:hAnsi="Arial Narrow" w:cs="Arial"/>
          <w:sz w:val="20"/>
          <w:szCs w:val="20"/>
        </w:rPr>
        <w:t>πανέρχονται πλήρως τα επιδόματα εορτών Χριστουγέννων, Πάσχα και αδείας, στο ύψος 13</w:t>
      </w:r>
      <w:r w:rsidR="00A60354" w:rsidRPr="004B7A8F">
        <w:rPr>
          <w:rFonts w:ascii="Arial Narrow" w:hAnsi="Arial Narrow" w:cs="Arial"/>
          <w:sz w:val="20"/>
          <w:szCs w:val="20"/>
          <w:vertAlign w:val="superscript"/>
        </w:rPr>
        <w:t>ου</w:t>
      </w:r>
      <w:r w:rsidR="00A60354" w:rsidRPr="004B7A8F">
        <w:rPr>
          <w:rFonts w:ascii="Arial Narrow" w:hAnsi="Arial Narrow" w:cs="Arial"/>
          <w:sz w:val="20"/>
          <w:szCs w:val="20"/>
        </w:rPr>
        <w:t xml:space="preserve"> και 14</w:t>
      </w:r>
      <w:r w:rsidR="00A60354" w:rsidRPr="004B7A8F">
        <w:rPr>
          <w:rFonts w:ascii="Arial Narrow" w:hAnsi="Arial Narrow" w:cs="Arial"/>
          <w:sz w:val="20"/>
          <w:szCs w:val="20"/>
          <w:vertAlign w:val="superscript"/>
        </w:rPr>
        <w:t>ου</w:t>
      </w:r>
      <w:r w:rsidR="00A60354" w:rsidRPr="004B7A8F">
        <w:rPr>
          <w:rFonts w:ascii="Arial Narrow" w:hAnsi="Arial Narrow" w:cs="Arial"/>
          <w:sz w:val="20"/>
          <w:szCs w:val="20"/>
        </w:rPr>
        <w:t xml:space="preserve"> μισθού, για τους λειτουργούς, υπαλλήλους και μισθωτούς του Δημοσίου, Ν.Π.Δ.Δ., Ν.Π.Ι.Δ. και Ο.Τ.Α., καθώς και για τα μόνιμα στελέχη των Ενόπλων Δυνάμεων, το προσωπικό της Ελληνικής Αστυνομίας, του Πυροσβεστικού και Λιμενικού Σώματος. </w:t>
      </w:r>
    </w:p>
    <w:p w14:paraId="0E454232" w14:textId="03BBA401" w:rsidR="002754BA" w:rsidRPr="004B7A8F" w:rsidRDefault="002754BA" w:rsidP="00704150">
      <w:pPr>
        <w:spacing w:after="0" w:line="360" w:lineRule="auto"/>
        <w:jc w:val="both"/>
        <w:rPr>
          <w:rFonts w:ascii="Arial Narrow" w:hAnsi="Arial Narrow" w:cs="Arial"/>
          <w:sz w:val="20"/>
          <w:szCs w:val="20"/>
        </w:rPr>
      </w:pPr>
    </w:p>
    <w:p w14:paraId="3C117AD6" w14:textId="77777777" w:rsidR="002754BA" w:rsidRPr="004B7A8F" w:rsidRDefault="002754BA" w:rsidP="002754BA">
      <w:pPr>
        <w:spacing w:line="276" w:lineRule="auto"/>
        <w:jc w:val="center"/>
        <w:rPr>
          <w:rStyle w:val="a8"/>
          <w:rFonts w:ascii="Arial Narrow" w:hAnsi="Arial Narrow"/>
          <w:sz w:val="20"/>
          <w:szCs w:val="20"/>
          <w:shd w:val="clear" w:color="auto" w:fill="FFFFFF"/>
        </w:rPr>
      </w:pPr>
      <w:r w:rsidRPr="004B7A8F">
        <w:rPr>
          <w:rStyle w:val="a8"/>
          <w:rFonts w:ascii="Arial Narrow" w:hAnsi="Arial Narrow"/>
          <w:sz w:val="20"/>
          <w:szCs w:val="20"/>
          <w:shd w:val="clear" w:color="auto" w:fill="FFFFFF"/>
        </w:rPr>
        <w:t>ΠΙΝΑΚΑΣ ΤΡΟΠΟΠΟΙΟΜΕΝΩΝ Ή ΚΑΤΑΡΓΟΥΜΕΝΩΝ ΔΙΑΤΑΞΕΩΝ</w:t>
      </w:r>
    </w:p>
    <w:tbl>
      <w:tblPr>
        <w:tblStyle w:val="a9"/>
        <w:tblW w:w="8926" w:type="dxa"/>
        <w:tblLook w:val="04A0" w:firstRow="1" w:lastRow="0" w:firstColumn="1" w:lastColumn="0" w:noHBand="0" w:noVBand="1"/>
      </w:tblPr>
      <w:tblGrid>
        <w:gridCol w:w="4405"/>
        <w:gridCol w:w="4521"/>
      </w:tblGrid>
      <w:tr w:rsidR="002754BA" w:rsidRPr="004B7A8F" w14:paraId="3D8E5E60" w14:textId="77777777" w:rsidTr="00B221E2">
        <w:tc>
          <w:tcPr>
            <w:tcW w:w="8926" w:type="dxa"/>
            <w:gridSpan w:val="2"/>
          </w:tcPr>
          <w:p w14:paraId="05A2471A" w14:textId="77777777" w:rsidR="002754BA" w:rsidRPr="004B7A8F" w:rsidRDefault="002754BA" w:rsidP="00B221E2">
            <w:pPr>
              <w:pStyle w:val="-HTML"/>
              <w:jc w:val="center"/>
              <w:rPr>
                <w:rStyle w:val="a8"/>
                <w:rFonts w:ascii="Arial Narrow" w:hAnsi="Arial Narrow"/>
                <w:b w:val="0"/>
                <w:shd w:val="clear" w:color="auto" w:fill="FFFFFF"/>
              </w:rPr>
            </w:pPr>
            <w:r w:rsidRPr="004B7A8F">
              <w:rPr>
                <w:rStyle w:val="a8"/>
                <w:rFonts w:ascii="Arial Narrow" w:hAnsi="Arial Narrow"/>
                <w:shd w:val="clear" w:color="auto" w:fill="FFFFFF"/>
              </w:rPr>
              <w:t>Τροποποίηση – αντικατάσταση – συμπλήρωση διατάξεων</w:t>
            </w:r>
          </w:p>
        </w:tc>
      </w:tr>
      <w:tr w:rsidR="002754BA" w:rsidRPr="004B7A8F" w14:paraId="3F7A6035" w14:textId="77777777" w:rsidTr="00B221E2">
        <w:tc>
          <w:tcPr>
            <w:tcW w:w="4405" w:type="dxa"/>
          </w:tcPr>
          <w:p w14:paraId="19C76FFB" w14:textId="77777777" w:rsidR="002754BA" w:rsidRPr="004B7A8F" w:rsidRDefault="002754BA" w:rsidP="00B221E2">
            <w:pPr>
              <w:pStyle w:val="-HTML"/>
              <w:jc w:val="center"/>
              <w:rPr>
                <w:rStyle w:val="a8"/>
                <w:rFonts w:ascii="Arial Narrow" w:hAnsi="Arial Narrow"/>
                <w:b w:val="0"/>
                <w:i/>
                <w:iCs/>
                <w:shd w:val="clear" w:color="auto" w:fill="FFFFFF"/>
              </w:rPr>
            </w:pPr>
            <w:r w:rsidRPr="004B7A8F">
              <w:rPr>
                <w:rStyle w:val="a8"/>
                <w:rFonts w:ascii="Arial Narrow" w:hAnsi="Arial Narrow" w:cs="Arial"/>
                <w:i/>
                <w:iCs/>
                <w:shd w:val="clear" w:color="auto" w:fill="FFFFFF"/>
              </w:rPr>
              <w:t>Διατάξεις</w:t>
            </w:r>
            <w:r w:rsidRPr="004B7A8F">
              <w:rPr>
                <w:rStyle w:val="a8"/>
                <w:rFonts w:ascii="Arial Narrow" w:hAnsi="Arial Narrow"/>
                <w:i/>
                <w:iCs/>
                <w:shd w:val="clear" w:color="auto" w:fill="FFFFFF"/>
              </w:rPr>
              <w:t xml:space="preserve"> </w:t>
            </w:r>
            <w:r w:rsidRPr="004B7A8F">
              <w:rPr>
                <w:rStyle w:val="a8"/>
                <w:rFonts w:ascii="Arial Narrow" w:hAnsi="Arial Narrow" w:cs="Arial"/>
                <w:i/>
                <w:iCs/>
                <w:shd w:val="clear" w:color="auto" w:fill="FFFFFF"/>
              </w:rPr>
              <w:t>αξιολογούμενης</w:t>
            </w:r>
            <w:r w:rsidRPr="004B7A8F">
              <w:rPr>
                <w:rStyle w:val="a8"/>
                <w:rFonts w:ascii="Arial Narrow" w:hAnsi="Arial Narrow"/>
                <w:i/>
                <w:iCs/>
                <w:shd w:val="clear" w:color="auto" w:fill="FFFFFF"/>
              </w:rPr>
              <w:t xml:space="preserve"> </w:t>
            </w:r>
            <w:r w:rsidRPr="004B7A8F">
              <w:rPr>
                <w:rStyle w:val="a8"/>
                <w:rFonts w:ascii="Arial Narrow" w:hAnsi="Arial Narrow" w:cs="Arial"/>
                <w:i/>
                <w:iCs/>
                <w:shd w:val="clear" w:color="auto" w:fill="FFFFFF"/>
              </w:rPr>
              <w:t>ρύθμισης</w:t>
            </w:r>
          </w:p>
        </w:tc>
        <w:tc>
          <w:tcPr>
            <w:tcW w:w="4521" w:type="dxa"/>
          </w:tcPr>
          <w:p w14:paraId="131FA144" w14:textId="77777777" w:rsidR="002754BA" w:rsidRPr="004B7A8F" w:rsidRDefault="002754BA" w:rsidP="00B221E2">
            <w:pPr>
              <w:pStyle w:val="-HTML"/>
              <w:jc w:val="center"/>
              <w:rPr>
                <w:rStyle w:val="a8"/>
                <w:rFonts w:ascii="Arial Narrow" w:hAnsi="Arial Narrow"/>
                <w:b w:val="0"/>
                <w:i/>
                <w:iCs/>
                <w:shd w:val="clear" w:color="auto" w:fill="FFFFFF"/>
              </w:rPr>
            </w:pPr>
            <w:r w:rsidRPr="004B7A8F">
              <w:rPr>
                <w:rStyle w:val="a8"/>
                <w:rFonts w:ascii="Arial Narrow" w:hAnsi="Arial Narrow" w:cs="Arial"/>
                <w:i/>
                <w:iCs/>
                <w:shd w:val="clear" w:color="auto" w:fill="FFFFFF"/>
              </w:rPr>
              <w:t>Υφιστάμενες</w:t>
            </w:r>
            <w:r w:rsidRPr="004B7A8F">
              <w:rPr>
                <w:rStyle w:val="a8"/>
                <w:rFonts w:ascii="Arial Narrow" w:hAnsi="Arial Narrow"/>
                <w:i/>
                <w:iCs/>
                <w:shd w:val="clear" w:color="auto" w:fill="FFFFFF"/>
              </w:rPr>
              <w:t xml:space="preserve"> </w:t>
            </w:r>
            <w:r w:rsidRPr="004B7A8F">
              <w:rPr>
                <w:rStyle w:val="a8"/>
                <w:rFonts w:ascii="Arial Narrow" w:hAnsi="Arial Narrow" w:cs="Arial"/>
                <w:i/>
                <w:iCs/>
                <w:shd w:val="clear" w:color="auto" w:fill="FFFFFF"/>
              </w:rPr>
              <w:t>διατάξεις</w:t>
            </w:r>
          </w:p>
        </w:tc>
      </w:tr>
      <w:tr w:rsidR="002754BA" w:rsidRPr="004B7A8F" w14:paraId="2BAB1551" w14:textId="77777777" w:rsidTr="00B221E2">
        <w:tc>
          <w:tcPr>
            <w:tcW w:w="4405" w:type="dxa"/>
          </w:tcPr>
          <w:p w14:paraId="54686F69" w14:textId="77777777" w:rsidR="002754BA" w:rsidRPr="004B7A8F" w:rsidRDefault="002754BA" w:rsidP="00B221E2">
            <w:pPr>
              <w:pStyle w:val="-HTML"/>
              <w:jc w:val="both"/>
              <w:rPr>
                <w:rFonts w:ascii="Arial Narrow" w:hAnsi="Arial Narrow"/>
                <w:bCs/>
                <w:shd w:val="clear" w:color="auto" w:fill="FFFFFF"/>
              </w:rPr>
            </w:pPr>
          </w:p>
          <w:p w14:paraId="777B2F37" w14:textId="1D5BEE58" w:rsidR="002754BA" w:rsidRPr="004B7A8F" w:rsidRDefault="002754BA" w:rsidP="002754BA">
            <w:pPr>
              <w:pStyle w:val="-HTML"/>
              <w:jc w:val="both"/>
              <w:rPr>
                <w:rFonts w:ascii="Arial Narrow" w:hAnsi="Arial Narrow"/>
                <w:bCs/>
                <w:shd w:val="clear" w:color="auto" w:fill="FFFFFF"/>
              </w:rPr>
            </w:pPr>
            <w:r w:rsidRPr="004B7A8F">
              <w:rPr>
                <w:rFonts w:ascii="Arial Narrow" w:hAnsi="Arial Narrow"/>
                <w:bCs/>
                <w:shd w:val="clear" w:color="auto" w:fill="FFFFFF"/>
              </w:rPr>
              <w:t>«Άρθρο 1</w:t>
            </w:r>
          </w:p>
          <w:p w14:paraId="4BCF4BB6" w14:textId="77777777" w:rsidR="002754BA" w:rsidRPr="004B7A8F" w:rsidRDefault="002754BA" w:rsidP="002754BA">
            <w:pPr>
              <w:pStyle w:val="-HTML"/>
              <w:jc w:val="both"/>
              <w:rPr>
                <w:rFonts w:ascii="Arial Narrow" w:hAnsi="Arial Narrow"/>
                <w:bCs/>
                <w:shd w:val="clear" w:color="auto" w:fill="FFFFFF"/>
              </w:rPr>
            </w:pPr>
            <w:r w:rsidRPr="004B7A8F">
              <w:rPr>
                <w:rFonts w:ascii="Arial Narrow" w:hAnsi="Arial Narrow"/>
                <w:bCs/>
                <w:shd w:val="clear" w:color="auto" w:fill="FFFFFF"/>
              </w:rPr>
              <w:t>ΚΑΤΑΡΓΟΥΜΕΝΗ ΔΙΑΤΑΞΗ ΝΟΜΟΥ</w:t>
            </w:r>
          </w:p>
          <w:p w14:paraId="5B8D978C" w14:textId="77777777" w:rsidR="009A28E2" w:rsidRPr="004B7A8F" w:rsidRDefault="009A28E2" w:rsidP="002754BA">
            <w:pPr>
              <w:pStyle w:val="-HTML"/>
              <w:jc w:val="both"/>
              <w:rPr>
                <w:rFonts w:ascii="Arial Narrow" w:hAnsi="Arial Narrow"/>
                <w:bCs/>
                <w:shd w:val="clear" w:color="auto" w:fill="FFFFFF"/>
              </w:rPr>
            </w:pPr>
          </w:p>
          <w:p w14:paraId="6A987356" w14:textId="77777777" w:rsidR="002754BA" w:rsidRPr="004B7A8F" w:rsidRDefault="002754BA" w:rsidP="002754BA">
            <w:pPr>
              <w:pStyle w:val="-HTML"/>
              <w:jc w:val="both"/>
              <w:rPr>
                <w:rFonts w:ascii="Arial Narrow" w:hAnsi="Arial Narrow"/>
                <w:bCs/>
                <w:shd w:val="clear" w:color="auto" w:fill="FFFFFF"/>
              </w:rPr>
            </w:pPr>
            <w:r w:rsidRPr="004B7A8F">
              <w:rPr>
                <w:rFonts w:ascii="Arial Narrow" w:hAnsi="Arial Narrow"/>
                <w:bCs/>
                <w:shd w:val="clear" w:color="auto" w:fill="FFFFFF"/>
              </w:rPr>
              <w:t xml:space="preserve">Καταργείται η περίπτωση 1 της </w:t>
            </w:r>
            <w:proofErr w:type="spellStart"/>
            <w:r w:rsidRPr="004B7A8F">
              <w:rPr>
                <w:rFonts w:ascii="Arial Narrow" w:hAnsi="Arial Narrow"/>
                <w:bCs/>
                <w:shd w:val="clear" w:color="auto" w:fill="FFFFFF"/>
              </w:rPr>
              <w:t>υποπαραγράφου</w:t>
            </w:r>
            <w:proofErr w:type="spellEnd"/>
            <w:r w:rsidRPr="004B7A8F">
              <w:rPr>
                <w:rFonts w:ascii="Arial Narrow" w:hAnsi="Arial Narrow"/>
                <w:bCs/>
                <w:shd w:val="clear" w:color="auto" w:fill="FFFFFF"/>
              </w:rPr>
              <w:t xml:space="preserve"> Γ1, της παραγράφου Γ, του άρθρου 1ου του νόμου 4093/2012 (ΦΕΚ Ά 222/12.11.2012) που έχει ως εξής:</w:t>
            </w:r>
          </w:p>
          <w:p w14:paraId="758D8B7F" w14:textId="77777777" w:rsidR="002754BA" w:rsidRPr="004B7A8F" w:rsidRDefault="002754BA" w:rsidP="002754BA">
            <w:pPr>
              <w:pStyle w:val="-HTML"/>
              <w:jc w:val="both"/>
              <w:rPr>
                <w:rFonts w:ascii="Arial Narrow" w:hAnsi="Arial Narrow"/>
                <w:bCs/>
                <w:shd w:val="clear" w:color="auto" w:fill="FFFFFF"/>
              </w:rPr>
            </w:pPr>
            <w:r w:rsidRPr="004B7A8F">
              <w:rPr>
                <w:rFonts w:ascii="Arial Narrow" w:hAnsi="Arial Narrow"/>
                <w:bCs/>
                <w:shd w:val="clear" w:color="auto" w:fill="FFFFFF"/>
              </w:rPr>
              <w:t>«1. Τα επιδόματα εορτών Χριστουγέννων, Πάσχα και αδείας, που προβλέπονται από οποιαδήποτε γενική ή ειδική διάταξη, ή ρήτρα ή όρο συλλογικής σύμβασης εργασίας, διαιτητική απόφαση ή με ατομική σύμβαση εργασίας ή συμφωνία, για λειτουργούς, υπαλλήλους και μισθωτούς του Δημοσίου, Ν.Π.Δ.Δ., Ν.Π.Ι.Δ., και Ο.Τ.Α., καθώς και για τα μόνιμα στελέχη των Ενόπλων Δυνάμεων και αντίστοιχους της Ελληνικής Αστυνομίας, του Πυροσβεστικού και Λιμενικού Σώματος, καταργούνται από 1.1.2013. »</w:t>
            </w:r>
          </w:p>
          <w:p w14:paraId="522D7E7F" w14:textId="77777777" w:rsidR="002754BA" w:rsidRPr="004B7A8F" w:rsidRDefault="002754BA" w:rsidP="002754BA">
            <w:pPr>
              <w:pStyle w:val="-HTML"/>
              <w:jc w:val="both"/>
              <w:rPr>
                <w:rFonts w:ascii="Arial Narrow" w:hAnsi="Arial Narrow"/>
                <w:bCs/>
                <w:shd w:val="clear" w:color="auto" w:fill="FFFFFF"/>
              </w:rPr>
            </w:pPr>
          </w:p>
          <w:p w14:paraId="365AB59D" w14:textId="77777777" w:rsidR="002754BA" w:rsidRPr="004B7A8F" w:rsidRDefault="002754BA" w:rsidP="002754BA">
            <w:pPr>
              <w:pStyle w:val="-HTML"/>
              <w:jc w:val="both"/>
              <w:rPr>
                <w:rFonts w:ascii="Arial Narrow" w:hAnsi="Arial Narrow"/>
                <w:bCs/>
                <w:shd w:val="clear" w:color="auto" w:fill="FFFFFF"/>
              </w:rPr>
            </w:pPr>
            <w:r w:rsidRPr="004B7A8F">
              <w:rPr>
                <w:rFonts w:ascii="Arial Narrow" w:hAnsi="Arial Narrow"/>
                <w:bCs/>
                <w:shd w:val="clear" w:color="auto" w:fill="FFFFFF"/>
              </w:rPr>
              <w:t>Άρθρο 2</w:t>
            </w:r>
          </w:p>
          <w:p w14:paraId="4586FEDD" w14:textId="50F61BF4" w:rsidR="002754BA" w:rsidRPr="004B7A8F" w:rsidRDefault="002754BA" w:rsidP="002754BA">
            <w:pPr>
              <w:pStyle w:val="-HTML"/>
              <w:jc w:val="both"/>
              <w:rPr>
                <w:rFonts w:ascii="Arial Narrow" w:hAnsi="Arial Narrow"/>
                <w:bCs/>
                <w:shd w:val="clear" w:color="auto" w:fill="FFFFFF"/>
              </w:rPr>
            </w:pPr>
            <w:r w:rsidRPr="004B7A8F">
              <w:rPr>
                <w:rFonts w:ascii="Arial Narrow" w:hAnsi="Arial Narrow"/>
                <w:bCs/>
                <w:shd w:val="clear" w:color="auto" w:fill="FFFFFF"/>
              </w:rPr>
              <w:t>Επανέρχονται πλήρως τα επιδόματα εορτών Χριστουγέννων, Πάσχα και αδείας, στο ύψος 13ου και 14ου μισθού, για τους λειτουργούς, υπαλλήλους και μισθωτούς του Δημοσίου, Ν.Π.Δ.Δ., Ν.Π.Ι.Δ. και Ο.Τ.Α., καθώς και για τα μόνιμα στελέχη των Ενόπλων Δυνάμεων, το προσωπικό της Ελληνικής Αστυνομίας, του Πυροσβεστικού και Λιμενικού Σώματος.».</w:t>
            </w:r>
          </w:p>
          <w:p w14:paraId="66EC3774" w14:textId="77777777" w:rsidR="002754BA" w:rsidRPr="004B7A8F" w:rsidRDefault="002754BA" w:rsidP="00B221E2">
            <w:pPr>
              <w:pStyle w:val="-HTML"/>
              <w:jc w:val="both"/>
              <w:rPr>
                <w:rStyle w:val="a8"/>
                <w:rFonts w:ascii="Arial Narrow" w:hAnsi="Arial Narrow"/>
                <w:b w:val="0"/>
                <w:shd w:val="clear" w:color="auto" w:fill="FFFFFF"/>
              </w:rPr>
            </w:pPr>
          </w:p>
        </w:tc>
        <w:tc>
          <w:tcPr>
            <w:tcW w:w="4521" w:type="dxa"/>
          </w:tcPr>
          <w:p w14:paraId="28EC982C" w14:textId="77777777" w:rsidR="002754BA" w:rsidRPr="004B7A8F" w:rsidRDefault="002754BA" w:rsidP="00B221E2">
            <w:pPr>
              <w:pStyle w:val="-HTML"/>
              <w:jc w:val="both"/>
              <w:rPr>
                <w:rStyle w:val="a8"/>
                <w:rFonts w:ascii="Arial Narrow" w:hAnsi="Arial Narrow"/>
                <w:shd w:val="clear" w:color="auto" w:fill="FFFFFF"/>
              </w:rPr>
            </w:pPr>
          </w:p>
          <w:p w14:paraId="58BEE597" w14:textId="77777777" w:rsidR="002754BA" w:rsidRPr="004B7A8F" w:rsidRDefault="002754BA" w:rsidP="00B221E2">
            <w:pPr>
              <w:pStyle w:val="-HTML"/>
              <w:jc w:val="both"/>
              <w:rPr>
                <w:rFonts w:ascii="Arial Narrow" w:hAnsi="Arial Narrow"/>
                <w:bCs/>
                <w:shd w:val="clear" w:color="auto" w:fill="FFFFFF"/>
              </w:rPr>
            </w:pPr>
          </w:p>
          <w:p w14:paraId="275F4157" w14:textId="2A7DFD16" w:rsidR="002754BA" w:rsidRPr="004B7A8F" w:rsidRDefault="009A28E2" w:rsidP="00B221E2">
            <w:pPr>
              <w:pStyle w:val="-HTML"/>
              <w:jc w:val="both"/>
              <w:rPr>
                <w:rStyle w:val="a8"/>
                <w:rFonts w:ascii="Arial Narrow" w:hAnsi="Arial Narrow"/>
                <w:shd w:val="clear" w:color="auto" w:fill="FFFFFF"/>
              </w:rPr>
            </w:pPr>
            <w:r w:rsidRPr="004B7A8F">
              <w:rPr>
                <w:rFonts w:ascii="Arial Narrow" w:hAnsi="Arial Narrow"/>
                <w:bCs/>
                <w:shd w:val="clear" w:color="auto" w:fill="FFFFFF"/>
              </w:rPr>
              <w:t xml:space="preserve">Περίπτωση 1 της </w:t>
            </w:r>
            <w:proofErr w:type="spellStart"/>
            <w:r w:rsidRPr="004B7A8F">
              <w:rPr>
                <w:rFonts w:ascii="Arial Narrow" w:hAnsi="Arial Narrow"/>
                <w:bCs/>
                <w:shd w:val="clear" w:color="auto" w:fill="FFFFFF"/>
              </w:rPr>
              <w:t>υ</w:t>
            </w:r>
            <w:r w:rsidR="002754BA" w:rsidRPr="004B7A8F">
              <w:rPr>
                <w:rFonts w:ascii="Arial Narrow" w:hAnsi="Arial Narrow"/>
                <w:bCs/>
                <w:shd w:val="clear" w:color="auto" w:fill="FFFFFF"/>
              </w:rPr>
              <w:t>ποπαραγράφο</w:t>
            </w:r>
            <w:r w:rsidRPr="004B7A8F">
              <w:rPr>
                <w:rFonts w:ascii="Arial Narrow" w:hAnsi="Arial Narrow"/>
                <w:bCs/>
                <w:shd w:val="clear" w:color="auto" w:fill="FFFFFF"/>
              </w:rPr>
              <w:t>υ</w:t>
            </w:r>
            <w:proofErr w:type="spellEnd"/>
            <w:r w:rsidR="002754BA" w:rsidRPr="004B7A8F">
              <w:rPr>
                <w:rFonts w:ascii="Arial Narrow" w:hAnsi="Arial Narrow"/>
                <w:bCs/>
                <w:shd w:val="clear" w:color="auto" w:fill="FFFFFF"/>
              </w:rPr>
              <w:t xml:space="preserve"> Γ1, της παραγράφου Γ, του άρθρου 1ου του νόμου 4093/2012 (ΦΕΚ Ά 222/12.11.2012)</w:t>
            </w:r>
          </w:p>
          <w:p w14:paraId="329423BB" w14:textId="77777777" w:rsidR="002754BA" w:rsidRPr="004B7A8F" w:rsidRDefault="002754BA" w:rsidP="00B221E2">
            <w:pPr>
              <w:pStyle w:val="-HTML"/>
              <w:jc w:val="both"/>
              <w:rPr>
                <w:rFonts w:ascii="Arial Narrow" w:hAnsi="Arial Narrow"/>
              </w:rPr>
            </w:pPr>
          </w:p>
          <w:p w14:paraId="39C60A72" w14:textId="4E695723" w:rsidR="009A28E2" w:rsidRPr="004B7A8F" w:rsidRDefault="009A28E2" w:rsidP="009A28E2">
            <w:pPr>
              <w:rPr>
                <w:rFonts w:ascii="Arial Narrow" w:eastAsia="Times New Roman" w:hAnsi="Arial Narrow" w:cs="Times New Roman"/>
                <w:color w:val="000000"/>
              </w:rPr>
            </w:pPr>
          </w:p>
          <w:p w14:paraId="7D8B93B9" w14:textId="11FBD1C4" w:rsidR="009A28E2" w:rsidRPr="004B7A8F" w:rsidRDefault="009A28E2" w:rsidP="009A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Courier New"/>
                <w:color w:val="000000"/>
              </w:rPr>
            </w:pPr>
            <w:r w:rsidRPr="004B7A8F">
              <w:rPr>
                <w:rFonts w:ascii="Arial Narrow" w:eastAsia="Times New Roman" w:hAnsi="Arial Narrow" w:cs="Courier New"/>
                <w:color w:val="000000"/>
              </w:rPr>
              <w:t>«ΠΑΡΑΓΡΑΦΟΣ Γ.: ΡΥΘΜΙΣΕΙΣ ΘΕΜΑΤΩΝ ΓΕΝΙΚΗΣ ΓΡΑΜΜΑΤΕΙΑΣ ΔΗΜΟΣΙΟΝΟΜΙΚΗΣ ΠΟΛΙΤΙΚΗΣ</w:t>
            </w:r>
          </w:p>
          <w:p w14:paraId="6EAF1804" w14:textId="77777777" w:rsidR="009A28E2" w:rsidRPr="004B7A8F" w:rsidRDefault="009A28E2" w:rsidP="009A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Courier New"/>
                <w:color w:val="000000"/>
              </w:rPr>
            </w:pPr>
          </w:p>
          <w:p w14:paraId="4E393C60" w14:textId="77777777" w:rsidR="009A28E2" w:rsidRPr="004B7A8F" w:rsidRDefault="009A28E2" w:rsidP="009A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Courier New"/>
                <w:color w:val="000000"/>
              </w:rPr>
            </w:pPr>
            <w:r w:rsidRPr="004B7A8F">
              <w:rPr>
                <w:rFonts w:ascii="Arial Narrow" w:eastAsia="Times New Roman" w:hAnsi="Arial Narrow" w:cs="Courier New"/>
                <w:color w:val="000000"/>
              </w:rPr>
              <w:t xml:space="preserve"> ΥΠΟΠΑΡΑΓΡΑΦΟΣ Γ. 1.: ΜΙΣΘΟΛΟΓΙΚΕΣ ΔΙΑΤΑΞΕΙΣ ΤΟΥ ΔΗΜΟΣΙΟΥ ΤΟΜΕΑ</w:t>
            </w:r>
          </w:p>
          <w:p w14:paraId="04CE1083" w14:textId="77777777" w:rsidR="009A28E2" w:rsidRPr="004B7A8F" w:rsidRDefault="009A28E2" w:rsidP="009A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Courier New"/>
                <w:color w:val="000000"/>
              </w:rPr>
            </w:pPr>
          </w:p>
          <w:p w14:paraId="705C18B3" w14:textId="77777777" w:rsidR="009A28E2" w:rsidRPr="004B7A8F" w:rsidRDefault="009A28E2" w:rsidP="009A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Courier New"/>
                <w:color w:val="000000"/>
              </w:rPr>
            </w:pPr>
          </w:p>
          <w:p w14:paraId="182C8430" w14:textId="045E839A" w:rsidR="009A28E2" w:rsidRPr="004B7A8F" w:rsidRDefault="009A28E2" w:rsidP="009A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Courier New"/>
                <w:color w:val="000000"/>
              </w:rPr>
            </w:pPr>
            <w:r w:rsidRPr="004B7A8F">
              <w:rPr>
                <w:rFonts w:ascii="Arial Narrow" w:eastAsia="Times New Roman" w:hAnsi="Arial Narrow" w:cs="Courier New"/>
                <w:color w:val="000000"/>
              </w:rPr>
              <w:t xml:space="preserve"> 1. Τα επιδόματα εορτών Χριστουγέννων, Πάσχα και αδείας, που προβλέπονται από οποιαδήποτε γενική ή ειδική διάταξη, ή ρήτρα ή όρο συλλογικής σύμβασης εργασίας, διαιτητική απόφαση ή με ατομική σύμβαση εργασίας ή συμφωνία, για λειτουργούς, υπαλλήλους και μισθωτούς του Δημοσίου, Ν.Π.Δ.Δ., Ν.Π.Ι.Δ., και Ο.Τ.Α., καθώς και για τα μόνιμα στελέχη των Ενόπλων Δυνάμεων και αντίστοιχους της Ελληνικής Αστυνομίας, του Πυροσβεστικού και Λιμενικού Σώματος, καταργούνται από 1.1.2013.»</w:t>
            </w:r>
          </w:p>
          <w:p w14:paraId="782B902D" w14:textId="7ED7F455" w:rsidR="002754BA" w:rsidRPr="004B7A8F" w:rsidRDefault="002754BA" w:rsidP="00B221E2">
            <w:pPr>
              <w:pStyle w:val="-HTML"/>
              <w:jc w:val="both"/>
              <w:rPr>
                <w:rFonts w:ascii="Arial Narrow" w:hAnsi="Arial Narrow"/>
                <w:bCs/>
                <w:shd w:val="clear" w:color="auto" w:fill="FFFFFF"/>
              </w:rPr>
            </w:pPr>
          </w:p>
          <w:p w14:paraId="3A4706FC" w14:textId="77777777" w:rsidR="002754BA" w:rsidRPr="004B7A8F" w:rsidRDefault="002754BA" w:rsidP="00B221E2">
            <w:pPr>
              <w:pStyle w:val="-HTML"/>
              <w:jc w:val="both"/>
              <w:rPr>
                <w:rFonts w:ascii="Arial Narrow" w:hAnsi="Arial Narrow"/>
                <w:bCs/>
                <w:shd w:val="clear" w:color="auto" w:fill="FFFFFF"/>
              </w:rPr>
            </w:pPr>
          </w:p>
          <w:p w14:paraId="43BC290C" w14:textId="069E92C6" w:rsidR="002754BA" w:rsidRPr="004B7A8F" w:rsidRDefault="002754BA" w:rsidP="002754BA">
            <w:pPr>
              <w:pStyle w:val="-HTML"/>
              <w:jc w:val="both"/>
              <w:rPr>
                <w:rFonts w:ascii="Arial Narrow" w:hAnsi="Arial Narrow"/>
                <w:bCs/>
                <w:shd w:val="clear" w:color="auto" w:fill="FFFFFF"/>
              </w:rPr>
            </w:pPr>
            <w:r w:rsidRPr="004B7A8F">
              <w:rPr>
                <w:rFonts w:ascii="Arial Narrow" w:hAnsi="Arial Narrow"/>
                <w:bCs/>
                <w:shd w:val="clear" w:color="auto" w:fill="FFFFFF"/>
              </w:rPr>
              <w:t xml:space="preserve"> </w:t>
            </w:r>
          </w:p>
          <w:p w14:paraId="247F935E" w14:textId="77777777" w:rsidR="002754BA" w:rsidRPr="004B7A8F" w:rsidRDefault="002754BA" w:rsidP="00B221E2">
            <w:pPr>
              <w:pStyle w:val="-HTML"/>
              <w:jc w:val="both"/>
              <w:rPr>
                <w:rFonts w:ascii="Arial Narrow" w:hAnsi="Arial Narrow"/>
                <w:bCs/>
                <w:shd w:val="clear" w:color="auto" w:fill="FFFFFF"/>
              </w:rPr>
            </w:pPr>
          </w:p>
          <w:p w14:paraId="1492A116" w14:textId="1791AEB4" w:rsidR="002754BA" w:rsidRPr="004B7A8F" w:rsidRDefault="002754BA" w:rsidP="002754BA">
            <w:pPr>
              <w:pStyle w:val="-HTML"/>
              <w:jc w:val="both"/>
              <w:rPr>
                <w:rFonts w:ascii="Arial Narrow" w:hAnsi="Arial Narrow"/>
                <w:bCs/>
                <w:shd w:val="clear" w:color="auto" w:fill="FFFFFF"/>
              </w:rPr>
            </w:pPr>
            <w:r w:rsidRPr="004B7A8F">
              <w:rPr>
                <w:rFonts w:ascii="Arial Narrow" w:hAnsi="Arial Narrow"/>
                <w:bCs/>
                <w:shd w:val="clear" w:color="auto" w:fill="FFFFFF"/>
              </w:rPr>
              <w:t xml:space="preserve"> </w:t>
            </w:r>
          </w:p>
          <w:p w14:paraId="583A92C9" w14:textId="77777777" w:rsidR="002754BA" w:rsidRPr="004B7A8F" w:rsidRDefault="002754BA" w:rsidP="00B221E2">
            <w:pPr>
              <w:pStyle w:val="-HTML"/>
              <w:jc w:val="both"/>
              <w:rPr>
                <w:rFonts w:ascii="Arial Narrow" w:hAnsi="Arial Narrow"/>
                <w:bCs/>
                <w:shd w:val="clear" w:color="auto" w:fill="FFFFFF"/>
              </w:rPr>
            </w:pPr>
          </w:p>
          <w:p w14:paraId="4B26D44B" w14:textId="68E9FA58" w:rsidR="002754BA" w:rsidRPr="004B7A8F" w:rsidRDefault="002754BA" w:rsidP="002754BA">
            <w:pPr>
              <w:pStyle w:val="-HTML"/>
              <w:jc w:val="both"/>
              <w:rPr>
                <w:rStyle w:val="a8"/>
                <w:rFonts w:ascii="Arial Narrow" w:hAnsi="Arial Narrow"/>
                <w:b w:val="0"/>
                <w:shd w:val="clear" w:color="auto" w:fill="FFFFFF"/>
              </w:rPr>
            </w:pPr>
          </w:p>
        </w:tc>
      </w:tr>
    </w:tbl>
    <w:p w14:paraId="5D5D969F" w14:textId="77777777" w:rsidR="002754BA" w:rsidRPr="004B7A8F" w:rsidRDefault="002754BA" w:rsidP="002754BA">
      <w:pPr>
        <w:pStyle w:val="-HTML"/>
        <w:jc w:val="both"/>
        <w:rPr>
          <w:rStyle w:val="a8"/>
          <w:rFonts w:ascii="Arial Narrow" w:hAnsi="Arial Narrow"/>
          <w:bCs w:val="0"/>
          <w:shd w:val="clear" w:color="auto" w:fill="FFFFFF"/>
        </w:rPr>
      </w:pPr>
    </w:p>
    <w:p w14:paraId="579B2F18" w14:textId="77777777" w:rsidR="002754BA" w:rsidRPr="004B7A8F" w:rsidRDefault="002754BA" w:rsidP="00930F28">
      <w:pPr>
        <w:pStyle w:val="-HTML"/>
        <w:jc w:val="right"/>
        <w:rPr>
          <w:rStyle w:val="a8"/>
          <w:rFonts w:ascii="Arial Narrow" w:hAnsi="Arial Narrow" w:cs="Arial"/>
          <w:shd w:val="clear" w:color="auto" w:fill="FFFFFF"/>
        </w:rPr>
      </w:pPr>
    </w:p>
    <w:p w14:paraId="27A6EF56" w14:textId="77777777" w:rsidR="00704150" w:rsidRPr="004B7A8F" w:rsidRDefault="00704150" w:rsidP="00930F28">
      <w:pPr>
        <w:pStyle w:val="-HTML"/>
        <w:jc w:val="right"/>
        <w:rPr>
          <w:rStyle w:val="a8"/>
          <w:rFonts w:ascii="Arial Narrow" w:hAnsi="Arial Narrow" w:cs="Arial"/>
          <w:shd w:val="clear" w:color="auto" w:fill="FFFFFF"/>
        </w:rPr>
      </w:pPr>
    </w:p>
    <w:p w14:paraId="4A3877CE" w14:textId="33D0AF6F" w:rsidR="00930F28" w:rsidRPr="004B7A8F" w:rsidRDefault="00930F28" w:rsidP="00930F28">
      <w:pPr>
        <w:pStyle w:val="-HTML"/>
        <w:jc w:val="right"/>
        <w:rPr>
          <w:rStyle w:val="a8"/>
          <w:rFonts w:ascii="Arial Narrow" w:hAnsi="Arial Narrow" w:cs="Arial"/>
          <w:bCs w:val="0"/>
          <w:shd w:val="clear" w:color="auto" w:fill="FFFFFF"/>
        </w:rPr>
      </w:pPr>
      <w:r w:rsidRPr="004B7A8F">
        <w:rPr>
          <w:rStyle w:val="a8"/>
          <w:rFonts w:ascii="Arial Narrow" w:hAnsi="Arial Narrow" w:cs="Arial"/>
          <w:shd w:val="clear" w:color="auto" w:fill="FFFFFF"/>
        </w:rPr>
        <w:t xml:space="preserve">Αθήνα, </w:t>
      </w:r>
      <w:r w:rsidR="00B65DC6" w:rsidRPr="004B7A8F">
        <w:rPr>
          <w:rStyle w:val="a8"/>
          <w:rFonts w:ascii="Arial Narrow" w:hAnsi="Arial Narrow" w:cs="Arial"/>
          <w:shd w:val="clear" w:color="auto" w:fill="FFFFFF"/>
        </w:rPr>
        <w:t xml:space="preserve"> </w:t>
      </w:r>
      <w:r w:rsidRPr="004B7A8F">
        <w:rPr>
          <w:rStyle w:val="a8"/>
          <w:rFonts w:ascii="Arial Narrow" w:hAnsi="Arial Narrow" w:cs="Arial"/>
          <w:shd w:val="clear" w:color="auto" w:fill="FFFFFF"/>
        </w:rPr>
        <w:t xml:space="preserve"> </w:t>
      </w:r>
      <w:r w:rsidR="009A4D58" w:rsidRPr="004B7A8F">
        <w:rPr>
          <w:rStyle w:val="a8"/>
          <w:rFonts w:ascii="Arial Narrow" w:hAnsi="Arial Narrow" w:cs="Arial"/>
          <w:shd w:val="clear" w:color="auto" w:fill="FFFFFF"/>
        </w:rPr>
        <w:t>3 Φεβρουαρίου</w:t>
      </w:r>
      <w:r w:rsidRPr="004B7A8F">
        <w:rPr>
          <w:rStyle w:val="a8"/>
          <w:rFonts w:ascii="Arial Narrow" w:hAnsi="Arial Narrow" w:cs="Arial"/>
          <w:shd w:val="clear" w:color="auto" w:fill="FFFFFF"/>
        </w:rPr>
        <w:t xml:space="preserve"> 2025</w:t>
      </w:r>
    </w:p>
    <w:p w14:paraId="7358F133" w14:textId="77777777" w:rsidR="00930F28" w:rsidRPr="004B7A8F" w:rsidRDefault="00930F28" w:rsidP="00930F28">
      <w:pPr>
        <w:spacing w:line="276" w:lineRule="auto"/>
        <w:jc w:val="center"/>
        <w:rPr>
          <w:rStyle w:val="a8"/>
          <w:rFonts w:ascii="Arial Narrow" w:hAnsi="Arial Narrow" w:cs="Arial"/>
          <w:bCs w:val="0"/>
          <w:sz w:val="20"/>
          <w:szCs w:val="20"/>
          <w:shd w:val="clear" w:color="auto" w:fill="FFFFFF"/>
        </w:rPr>
      </w:pPr>
    </w:p>
    <w:p w14:paraId="362A29CA" w14:textId="5DEB65AE" w:rsidR="00930F28" w:rsidRPr="004B7A8F" w:rsidRDefault="00930F28" w:rsidP="00930F28">
      <w:pPr>
        <w:spacing w:line="276" w:lineRule="auto"/>
        <w:jc w:val="center"/>
        <w:rPr>
          <w:rStyle w:val="a8"/>
          <w:rFonts w:ascii="Arial Narrow" w:hAnsi="Arial Narrow" w:cs="Arial"/>
          <w:sz w:val="20"/>
          <w:szCs w:val="20"/>
          <w:shd w:val="clear" w:color="auto" w:fill="FFFFFF"/>
        </w:rPr>
      </w:pPr>
      <w:r w:rsidRPr="004B7A8F">
        <w:rPr>
          <w:rStyle w:val="a8"/>
          <w:rFonts w:ascii="Arial Narrow" w:hAnsi="Arial Narrow" w:cs="Arial"/>
          <w:sz w:val="20"/>
          <w:szCs w:val="20"/>
          <w:shd w:val="clear" w:color="auto" w:fill="FFFFFF"/>
        </w:rPr>
        <w:t xml:space="preserve">Οι </w:t>
      </w:r>
      <w:proofErr w:type="spellStart"/>
      <w:r w:rsidRPr="004B7A8F">
        <w:rPr>
          <w:rStyle w:val="a8"/>
          <w:rFonts w:ascii="Arial Narrow" w:hAnsi="Arial Narrow" w:cs="Arial"/>
          <w:sz w:val="20"/>
          <w:szCs w:val="20"/>
          <w:shd w:val="clear" w:color="auto" w:fill="FFFFFF"/>
        </w:rPr>
        <w:t>προτείνοντες</w:t>
      </w:r>
      <w:proofErr w:type="spellEnd"/>
      <w:r w:rsidRPr="004B7A8F">
        <w:rPr>
          <w:rStyle w:val="a8"/>
          <w:rFonts w:ascii="Arial Narrow" w:hAnsi="Arial Narrow" w:cs="Arial"/>
          <w:sz w:val="20"/>
          <w:szCs w:val="20"/>
          <w:shd w:val="clear" w:color="auto" w:fill="FFFFFF"/>
        </w:rPr>
        <w:t xml:space="preserve"> βουλευτές</w:t>
      </w:r>
    </w:p>
    <w:p w14:paraId="495BD5F7" w14:textId="77777777" w:rsidR="009A4D58" w:rsidRPr="004B7A8F" w:rsidRDefault="009A4D58" w:rsidP="009A4D58">
      <w:pPr>
        <w:jc w:val="center"/>
        <w:rPr>
          <w:rFonts w:ascii="Arial Narrow" w:hAnsi="Arial Narrow" w:cs="Arial"/>
          <w:sz w:val="20"/>
          <w:szCs w:val="20"/>
        </w:rPr>
      </w:pPr>
    </w:p>
    <w:p w14:paraId="632C2EFC" w14:textId="77777777" w:rsidR="009A4D58" w:rsidRPr="004B7A8F" w:rsidRDefault="009A4D58" w:rsidP="009A4D58">
      <w:pPr>
        <w:jc w:val="center"/>
        <w:rPr>
          <w:rFonts w:ascii="Arial Narrow" w:hAnsi="Arial Narrow" w:cs="Arial"/>
          <w:b/>
          <w:sz w:val="20"/>
          <w:szCs w:val="20"/>
        </w:rPr>
      </w:pPr>
      <w:proofErr w:type="spellStart"/>
      <w:r w:rsidRPr="004B7A8F">
        <w:rPr>
          <w:rFonts w:ascii="Arial Narrow" w:hAnsi="Arial Narrow" w:cs="Arial"/>
          <w:b/>
          <w:sz w:val="20"/>
          <w:szCs w:val="20"/>
        </w:rPr>
        <w:t>Φάμελλος</w:t>
      </w:r>
      <w:proofErr w:type="spellEnd"/>
      <w:r w:rsidRPr="004B7A8F">
        <w:rPr>
          <w:rFonts w:ascii="Arial Narrow" w:hAnsi="Arial Narrow" w:cs="Arial"/>
          <w:b/>
          <w:sz w:val="20"/>
          <w:szCs w:val="20"/>
        </w:rPr>
        <w:t xml:space="preserve"> Σωκράτης</w:t>
      </w:r>
    </w:p>
    <w:p w14:paraId="3113539D" w14:textId="77777777" w:rsidR="009A4D58" w:rsidRPr="004B7A8F" w:rsidRDefault="009A4D58" w:rsidP="009A4D58">
      <w:pPr>
        <w:jc w:val="center"/>
        <w:rPr>
          <w:rFonts w:ascii="Arial Narrow" w:hAnsi="Arial Narrow" w:cs="Arial"/>
          <w:b/>
          <w:sz w:val="20"/>
          <w:szCs w:val="20"/>
        </w:rPr>
      </w:pPr>
    </w:p>
    <w:p w14:paraId="4D7B6E40" w14:textId="4CAA18EF"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Καλαματιανός Διονύσης</w:t>
      </w:r>
    </w:p>
    <w:p w14:paraId="348B75D9" w14:textId="77777777" w:rsidR="004E42C8" w:rsidRPr="004B7A8F" w:rsidRDefault="004E42C8" w:rsidP="009A4D58">
      <w:pPr>
        <w:jc w:val="center"/>
        <w:rPr>
          <w:rFonts w:ascii="Arial Narrow" w:hAnsi="Arial Narrow" w:cs="Arial"/>
          <w:b/>
          <w:sz w:val="20"/>
          <w:szCs w:val="20"/>
        </w:rPr>
      </w:pPr>
    </w:p>
    <w:p w14:paraId="57B1BF43" w14:textId="77777777" w:rsidR="004E42C8" w:rsidRPr="004B7A8F" w:rsidRDefault="004E42C8" w:rsidP="004E42C8">
      <w:pPr>
        <w:jc w:val="center"/>
        <w:rPr>
          <w:rFonts w:ascii="Arial Narrow" w:hAnsi="Arial Narrow" w:cs="Arial"/>
          <w:b/>
          <w:sz w:val="20"/>
          <w:szCs w:val="20"/>
        </w:rPr>
      </w:pPr>
      <w:r w:rsidRPr="004B7A8F">
        <w:rPr>
          <w:rFonts w:ascii="Arial Narrow" w:hAnsi="Arial Narrow" w:cs="Arial"/>
          <w:b/>
          <w:sz w:val="20"/>
          <w:szCs w:val="20"/>
        </w:rPr>
        <w:t>Γαβρήλος Γιώργος</w:t>
      </w:r>
    </w:p>
    <w:p w14:paraId="13415A48" w14:textId="77777777" w:rsidR="009A4D58" w:rsidRPr="004B7A8F" w:rsidRDefault="009A4D58" w:rsidP="009A4D58">
      <w:pPr>
        <w:jc w:val="center"/>
        <w:rPr>
          <w:rFonts w:ascii="Arial Narrow" w:hAnsi="Arial Narrow" w:cs="Arial"/>
          <w:b/>
          <w:sz w:val="20"/>
          <w:szCs w:val="20"/>
        </w:rPr>
      </w:pPr>
    </w:p>
    <w:p w14:paraId="4D312524"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Ακρίτα Έλενα</w:t>
      </w:r>
    </w:p>
    <w:p w14:paraId="716ABDA0" w14:textId="77777777" w:rsidR="009A4D58" w:rsidRPr="004B7A8F" w:rsidRDefault="009A4D58" w:rsidP="009A4D58">
      <w:pPr>
        <w:rPr>
          <w:rFonts w:ascii="Arial Narrow" w:hAnsi="Arial Narrow" w:cs="Arial"/>
          <w:b/>
          <w:sz w:val="20"/>
          <w:szCs w:val="20"/>
        </w:rPr>
      </w:pPr>
    </w:p>
    <w:p w14:paraId="26F9A461"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Βέττα Καλλιόπη</w:t>
      </w:r>
    </w:p>
    <w:p w14:paraId="5223DD73" w14:textId="77777777" w:rsidR="009A4D58" w:rsidRPr="004B7A8F" w:rsidRDefault="009A4D58" w:rsidP="009A4D58">
      <w:pPr>
        <w:jc w:val="center"/>
        <w:rPr>
          <w:rFonts w:ascii="Arial Narrow" w:hAnsi="Arial Narrow" w:cs="Arial"/>
          <w:b/>
          <w:sz w:val="20"/>
          <w:szCs w:val="20"/>
        </w:rPr>
      </w:pPr>
    </w:p>
    <w:p w14:paraId="377189A5"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Γεροβασίλη Όλγα</w:t>
      </w:r>
    </w:p>
    <w:p w14:paraId="19BA59D5" w14:textId="77777777" w:rsidR="009A4D58" w:rsidRPr="004B7A8F" w:rsidRDefault="009A4D58" w:rsidP="009A4D58">
      <w:pPr>
        <w:jc w:val="center"/>
        <w:rPr>
          <w:rFonts w:ascii="Arial Narrow" w:hAnsi="Arial Narrow" w:cs="Arial"/>
          <w:b/>
          <w:sz w:val="20"/>
          <w:szCs w:val="20"/>
        </w:rPr>
      </w:pPr>
    </w:p>
    <w:p w14:paraId="1D150085"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Γιαννούλης Χρήστος</w:t>
      </w:r>
    </w:p>
    <w:p w14:paraId="49C1B460" w14:textId="77777777" w:rsidR="009A4D58" w:rsidRPr="004B7A8F" w:rsidRDefault="009A4D58" w:rsidP="009A4D58">
      <w:pPr>
        <w:jc w:val="center"/>
        <w:rPr>
          <w:rFonts w:ascii="Arial Narrow" w:hAnsi="Arial Narrow" w:cs="Arial"/>
          <w:b/>
          <w:sz w:val="20"/>
          <w:szCs w:val="20"/>
        </w:rPr>
      </w:pPr>
    </w:p>
    <w:p w14:paraId="27319A59"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Δούρου Ειρήνη</w:t>
      </w:r>
    </w:p>
    <w:p w14:paraId="34FB0925" w14:textId="77777777" w:rsidR="009A4D58" w:rsidRPr="004B7A8F" w:rsidRDefault="009A4D58" w:rsidP="009A4D58">
      <w:pPr>
        <w:jc w:val="center"/>
        <w:rPr>
          <w:rFonts w:ascii="Arial Narrow" w:hAnsi="Arial Narrow" w:cs="Arial"/>
          <w:b/>
          <w:sz w:val="20"/>
          <w:szCs w:val="20"/>
        </w:rPr>
      </w:pPr>
    </w:p>
    <w:p w14:paraId="1D9AAEDA"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Ζαμπάρας Μιλτιάδης</w:t>
      </w:r>
    </w:p>
    <w:p w14:paraId="5232B5F0" w14:textId="77777777" w:rsidR="009A4D58" w:rsidRPr="004B7A8F" w:rsidRDefault="009A4D58" w:rsidP="009A4D58">
      <w:pPr>
        <w:rPr>
          <w:rFonts w:ascii="Arial Narrow" w:hAnsi="Arial Narrow" w:cs="Arial"/>
          <w:b/>
          <w:sz w:val="20"/>
          <w:szCs w:val="20"/>
        </w:rPr>
      </w:pPr>
    </w:p>
    <w:p w14:paraId="7E7AA2BB"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Καραμέρος Γιώργος</w:t>
      </w:r>
    </w:p>
    <w:p w14:paraId="41C1EB60" w14:textId="77777777" w:rsidR="009A4D58" w:rsidRPr="004B7A8F" w:rsidRDefault="009A4D58" w:rsidP="009A4D58">
      <w:pPr>
        <w:jc w:val="center"/>
        <w:rPr>
          <w:rFonts w:ascii="Arial Narrow" w:hAnsi="Arial Narrow" w:cs="Arial"/>
          <w:b/>
          <w:sz w:val="20"/>
          <w:szCs w:val="20"/>
        </w:rPr>
      </w:pPr>
    </w:p>
    <w:p w14:paraId="476F9D10"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Κασιμάτη Νίνα</w:t>
      </w:r>
    </w:p>
    <w:p w14:paraId="1FE94AD4" w14:textId="77777777" w:rsidR="009A4D58" w:rsidRPr="004B7A8F" w:rsidRDefault="009A4D58" w:rsidP="009A4D58">
      <w:pPr>
        <w:jc w:val="center"/>
        <w:rPr>
          <w:rFonts w:ascii="Arial Narrow" w:hAnsi="Arial Narrow" w:cs="Arial"/>
          <w:b/>
          <w:sz w:val="20"/>
          <w:szCs w:val="20"/>
        </w:rPr>
      </w:pPr>
    </w:p>
    <w:p w14:paraId="53E85C97"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Κεδίκογλου Συμεών</w:t>
      </w:r>
    </w:p>
    <w:p w14:paraId="1434E1D4" w14:textId="77777777" w:rsidR="009A4D58" w:rsidRPr="004B7A8F" w:rsidRDefault="009A4D58" w:rsidP="009A4D58">
      <w:pPr>
        <w:jc w:val="center"/>
        <w:rPr>
          <w:rFonts w:ascii="Arial Narrow" w:hAnsi="Arial Narrow" w:cs="Arial"/>
          <w:b/>
          <w:sz w:val="20"/>
          <w:szCs w:val="20"/>
        </w:rPr>
      </w:pPr>
    </w:p>
    <w:p w14:paraId="4BC834BE"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Κόκκαλης Βασίλης</w:t>
      </w:r>
    </w:p>
    <w:p w14:paraId="5A9C35BD" w14:textId="77777777" w:rsidR="009A4D58" w:rsidRPr="004B7A8F" w:rsidRDefault="009A4D58" w:rsidP="009A4D58">
      <w:pPr>
        <w:jc w:val="center"/>
        <w:rPr>
          <w:rFonts w:ascii="Arial Narrow" w:hAnsi="Arial Narrow" w:cs="Arial"/>
          <w:b/>
          <w:sz w:val="20"/>
          <w:szCs w:val="20"/>
        </w:rPr>
      </w:pPr>
    </w:p>
    <w:p w14:paraId="35C66FE6"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Κοντοτόλη Μαρίνα</w:t>
      </w:r>
    </w:p>
    <w:p w14:paraId="18BF9509" w14:textId="77777777" w:rsidR="009A4D58" w:rsidRPr="004B7A8F" w:rsidRDefault="009A4D58" w:rsidP="009A4D58">
      <w:pPr>
        <w:jc w:val="center"/>
        <w:rPr>
          <w:rFonts w:ascii="Arial Narrow" w:hAnsi="Arial Narrow" w:cs="Arial"/>
          <w:b/>
          <w:sz w:val="20"/>
          <w:szCs w:val="20"/>
        </w:rPr>
      </w:pPr>
    </w:p>
    <w:p w14:paraId="08C542E1"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Μαμουλάκης Χάρης</w:t>
      </w:r>
    </w:p>
    <w:p w14:paraId="12A36597" w14:textId="77777777" w:rsidR="009A4D58" w:rsidRPr="004B7A8F" w:rsidRDefault="009A4D58" w:rsidP="009A4D58">
      <w:pPr>
        <w:jc w:val="center"/>
        <w:rPr>
          <w:rFonts w:ascii="Arial Narrow" w:hAnsi="Arial Narrow" w:cs="Arial"/>
          <w:b/>
          <w:sz w:val="20"/>
          <w:szCs w:val="20"/>
        </w:rPr>
      </w:pPr>
    </w:p>
    <w:p w14:paraId="217D2002"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Μεϊκόπουλος Αλέξανδρος</w:t>
      </w:r>
    </w:p>
    <w:p w14:paraId="5841B182" w14:textId="77777777" w:rsidR="009A4D58" w:rsidRPr="004B7A8F" w:rsidRDefault="009A4D58" w:rsidP="009A4D58">
      <w:pPr>
        <w:jc w:val="center"/>
        <w:rPr>
          <w:rFonts w:ascii="Arial Narrow" w:hAnsi="Arial Narrow" w:cs="Arial"/>
          <w:b/>
          <w:sz w:val="20"/>
          <w:szCs w:val="20"/>
        </w:rPr>
      </w:pPr>
    </w:p>
    <w:p w14:paraId="6B43BEB0"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Μπάρκας Κωνσταντίνος</w:t>
      </w:r>
    </w:p>
    <w:p w14:paraId="20F74673" w14:textId="77777777" w:rsidR="009A4D58" w:rsidRPr="004B7A8F" w:rsidRDefault="009A4D58" w:rsidP="009A4D58">
      <w:pPr>
        <w:jc w:val="center"/>
        <w:rPr>
          <w:rFonts w:ascii="Arial Narrow" w:hAnsi="Arial Narrow" w:cs="Arial"/>
          <w:b/>
          <w:sz w:val="20"/>
          <w:szCs w:val="20"/>
        </w:rPr>
      </w:pPr>
    </w:p>
    <w:p w14:paraId="49565B74"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Νοτοπούλου Κατερίνα</w:t>
      </w:r>
    </w:p>
    <w:p w14:paraId="10FF5B64" w14:textId="77777777" w:rsidR="009A4D58" w:rsidRPr="004B7A8F" w:rsidRDefault="009A4D58" w:rsidP="009A4D58">
      <w:pPr>
        <w:jc w:val="center"/>
        <w:rPr>
          <w:rFonts w:ascii="Arial Narrow" w:hAnsi="Arial Narrow" w:cs="Arial"/>
          <w:b/>
          <w:sz w:val="20"/>
          <w:szCs w:val="20"/>
        </w:rPr>
      </w:pPr>
    </w:p>
    <w:p w14:paraId="2F61D489"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Ξανθόπουλος Θεόφιλος</w:t>
      </w:r>
    </w:p>
    <w:p w14:paraId="57235101" w14:textId="77777777" w:rsidR="009A4D58" w:rsidRPr="004B7A8F" w:rsidRDefault="009A4D58" w:rsidP="009A4D58">
      <w:pPr>
        <w:jc w:val="center"/>
        <w:rPr>
          <w:rFonts w:ascii="Arial Narrow" w:hAnsi="Arial Narrow" w:cs="Arial"/>
          <w:b/>
          <w:sz w:val="20"/>
          <w:szCs w:val="20"/>
        </w:rPr>
      </w:pPr>
    </w:p>
    <w:p w14:paraId="00E766EA"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Παναγιωτόπουλος Ανδρέας</w:t>
      </w:r>
    </w:p>
    <w:p w14:paraId="4863C06D" w14:textId="77777777" w:rsidR="009A4D58" w:rsidRPr="004B7A8F" w:rsidRDefault="009A4D58" w:rsidP="009A4D58">
      <w:pPr>
        <w:jc w:val="center"/>
        <w:rPr>
          <w:rFonts w:ascii="Arial Narrow" w:hAnsi="Arial Narrow" w:cs="Arial"/>
          <w:b/>
          <w:sz w:val="20"/>
          <w:szCs w:val="20"/>
        </w:rPr>
      </w:pPr>
    </w:p>
    <w:p w14:paraId="35D9EFE3"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Παπαηλιού Γιώργος</w:t>
      </w:r>
    </w:p>
    <w:p w14:paraId="04D4B80D" w14:textId="77777777" w:rsidR="009A4D58" w:rsidRPr="004B7A8F" w:rsidRDefault="009A4D58" w:rsidP="009A4D58">
      <w:pPr>
        <w:jc w:val="center"/>
        <w:rPr>
          <w:rFonts w:ascii="Arial Narrow" w:hAnsi="Arial Narrow" w:cs="Arial"/>
          <w:b/>
          <w:sz w:val="20"/>
          <w:szCs w:val="20"/>
        </w:rPr>
      </w:pPr>
      <w:bookmarkStart w:id="0" w:name="_GoBack"/>
      <w:bookmarkEnd w:id="0"/>
    </w:p>
    <w:p w14:paraId="6FA5835E"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Παππάς Νίκος</w:t>
      </w:r>
    </w:p>
    <w:p w14:paraId="3BAD9347" w14:textId="77777777" w:rsidR="009A4D58" w:rsidRPr="004B7A8F" w:rsidRDefault="009A4D58" w:rsidP="009A4D58">
      <w:pPr>
        <w:rPr>
          <w:rFonts w:ascii="Arial Narrow" w:hAnsi="Arial Narrow" w:cs="Arial"/>
          <w:b/>
          <w:sz w:val="20"/>
          <w:szCs w:val="20"/>
        </w:rPr>
      </w:pPr>
    </w:p>
    <w:p w14:paraId="0CF7D473"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 xml:space="preserve">Πολάκης Παύλος </w:t>
      </w:r>
    </w:p>
    <w:p w14:paraId="1A9E0876" w14:textId="77777777" w:rsidR="009A4D58" w:rsidRPr="004B7A8F" w:rsidRDefault="009A4D58" w:rsidP="009A4D58">
      <w:pPr>
        <w:rPr>
          <w:rFonts w:ascii="Arial Narrow" w:hAnsi="Arial Narrow" w:cs="Arial"/>
          <w:b/>
          <w:sz w:val="20"/>
          <w:szCs w:val="20"/>
        </w:rPr>
      </w:pPr>
    </w:p>
    <w:p w14:paraId="3BB751B0"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Τσίπρας Αλέξης</w:t>
      </w:r>
    </w:p>
    <w:p w14:paraId="02C596F9" w14:textId="77777777" w:rsidR="009A4D58" w:rsidRPr="004B7A8F" w:rsidRDefault="009A4D58" w:rsidP="009A4D58">
      <w:pPr>
        <w:jc w:val="center"/>
        <w:rPr>
          <w:rFonts w:ascii="Arial Narrow" w:hAnsi="Arial Narrow" w:cs="Arial"/>
          <w:b/>
          <w:sz w:val="20"/>
          <w:szCs w:val="20"/>
        </w:rPr>
      </w:pPr>
    </w:p>
    <w:p w14:paraId="713D6D40"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Τσαπανίδου Πόπη</w:t>
      </w:r>
    </w:p>
    <w:p w14:paraId="5C952331" w14:textId="77777777" w:rsidR="009A4D58" w:rsidRPr="004B7A8F" w:rsidRDefault="009A4D58" w:rsidP="009A4D58">
      <w:pPr>
        <w:jc w:val="center"/>
        <w:rPr>
          <w:rFonts w:ascii="Arial Narrow" w:hAnsi="Arial Narrow" w:cs="Arial"/>
          <w:b/>
          <w:sz w:val="20"/>
          <w:szCs w:val="20"/>
        </w:rPr>
      </w:pPr>
    </w:p>
    <w:p w14:paraId="6073F1C8" w14:textId="77777777" w:rsidR="009A4D58" w:rsidRPr="004B7A8F" w:rsidRDefault="009A4D58" w:rsidP="009A4D58">
      <w:pPr>
        <w:jc w:val="center"/>
        <w:rPr>
          <w:rFonts w:ascii="Arial Narrow" w:hAnsi="Arial Narrow" w:cs="Arial"/>
          <w:b/>
          <w:sz w:val="20"/>
          <w:szCs w:val="20"/>
        </w:rPr>
      </w:pPr>
      <w:r w:rsidRPr="004B7A8F">
        <w:rPr>
          <w:rFonts w:ascii="Arial Narrow" w:hAnsi="Arial Narrow" w:cs="Arial"/>
          <w:b/>
          <w:sz w:val="20"/>
          <w:szCs w:val="20"/>
        </w:rPr>
        <w:t>Ψυχογιός Γιώργος</w:t>
      </w:r>
    </w:p>
    <w:p w14:paraId="2AA8A745" w14:textId="77777777" w:rsidR="009A4D58" w:rsidRPr="004B7A8F" w:rsidRDefault="009A4D58" w:rsidP="00930F28">
      <w:pPr>
        <w:spacing w:line="276" w:lineRule="auto"/>
        <w:jc w:val="center"/>
        <w:rPr>
          <w:rStyle w:val="a8"/>
          <w:rFonts w:ascii="Arial Narrow" w:hAnsi="Arial Narrow" w:cs="Arial"/>
          <w:bCs w:val="0"/>
          <w:sz w:val="20"/>
          <w:szCs w:val="20"/>
          <w:shd w:val="clear" w:color="auto" w:fill="FFFFFF"/>
        </w:rPr>
      </w:pPr>
    </w:p>
    <w:p w14:paraId="0A91F264" w14:textId="77777777" w:rsidR="00AC12AB" w:rsidRPr="004B7A8F" w:rsidRDefault="00AC12AB" w:rsidP="00480B61">
      <w:pPr>
        <w:pBdr>
          <w:top w:val="nil"/>
          <w:left w:val="nil"/>
          <w:bottom w:val="nil"/>
          <w:right w:val="nil"/>
          <w:between w:val="nil"/>
        </w:pBdr>
        <w:spacing w:after="0" w:line="360" w:lineRule="auto"/>
        <w:jc w:val="both"/>
        <w:rPr>
          <w:rFonts w:ascii="Arial Narrow" w:hAnsi="Arial Narrow" w:cs="Arial"/>
          <w:b/>
          <w:color w:val="000000"/>
          <w:sz w:val="20"/>
          <w:szCs w:val="20"/>
        </w:rPr>
      </w:pPr>
    </w:p>
    <w:p w14:paraId="1C0CAF29" w14:textId="77777777" w:rsidR="00AC12AB" w:rsidRPr="004B7A8F" w:rsidRDefault="00AC12AB" w:rsidP="00480B61">
      <w:pPr>
        <w:pBdr>
          <w:top w:val="nil"/>
          <w:left w:val="nil"/>
          <w:bottom w:val="nil"/>
          <w:right w:val="nil"/>
          <w:between w:val="nil"/>
        </w:pBdr>
        <w:spacing w:after="0" w:line="360" w:lineRule="auto"/>
        <w:jc w:val="both"/>
        <w:rPr>
          <w:rFonts w:ascii="Arial Narrow" w:hAnsi="Arial Narrow" w:cs="Arial"/>
          <w:b/>
          <w:color w:val="000000"/>
          <w:sz w:val="20"/>
          <w:szCs w:val="20"/>
        </w:rPr>
      </w:pPr>
    </w:p>
    <w:sectPr w:rsidR="00AC12AB" w:rsidRPr="004B7A8F" w:rsidSect="00A778FC">
      <w:footerReference w:type="default" r:id="rId8"/>
      <w:pgSz w:w="11906" w:h="16838"/>
      <w:pgMar w:top="1440" w:right="1080" w:bottom="1440" w:left="108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8B4F0" w14:textId="77777777" w:rsidR="008158B2" w:rsidRDefault="008158B2">
      <w:pPr>
        <w:spacing w:after="0" w:line="240" w:lineRule="auto"/>
      </w:pPr>
      <w:r>
        <w:separator/>
      </w:r>
    </w:p>
  </w:endnote>
  <w:endnote w:type="continuationSeparator" w:id="0">
    <w:p w14:paraId="16C815E8" w14:textId="77777777" w:rsidR="008158B2" w:rsidRDefault="0081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Bahnschrift SemiLight SemiConde">
    <w:altName w:val="Calibri"/>
    <w:panose1 w:val="020B0502040204020203"/>
    <w:charset w:val="A1"/>
    <w:family w:val="swiss"/>
    <w:pitch w:val="variable"/>
    <w:sig w:usb0="A00002C7"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154D" w14:textId="5B3BACC1" w:rsidR="00AC12AB" w:rsidRDefault="0086082E">
    <w:pPr>
      <w:pBdr>
        <w:top w:val="nil"/>
        <w:left w:val="nil"/>
        <w:bottom w:val="nil"/>
        <w:right w:val="nil"/>
        <w:between w:val="nil"/>
      </w:pBdr>
      <w:tabs>
        <w:tab w:val="center" w:pos="4153"/>
        <w:tab w:val="right" w:pos="8306"/>
      </w:tabs>
      <w:spacing w:after="0" w:line="240" w:lineRule="auto"/>
      <w:jc w:val="center"/>
      <w:rPr>
        <w:color w:val="000000"/>
      </w:rPr>
    </w:pPr>
    <w:r>
      <w:rPr>
        <w:color w:val="000000"/>
      </w:rPr>
      <w:t>[</w:t>
    </w:r>
    <w:r w:rsidR="009A139D">
      <w:rPr>
        <w:color w:val="000000"/>
      </w:rPr>
      <w:fldChar w:fldCharType="begin"/>
    </w:r>
    <w:r>
      <w:rPr>
        <w:color w:val="000000"/>
      </w:rPr>
      <w:instrText>PAGE</w:instrText>
    </w:r>
    <w:r w:rsidR="009A139D">
      <w:rPr>
        <w:color w:val="000000"/>
      </w:rPr>
      <w:fldChar w:fldCharType="separate"/>
    </w:r>
    <w:r w:rsidR="004B7A8F">
      <w:rPr>
        <w:noProof/>
        <w:color w:val="000000"/>
      </w:rPr>
      <w:t>7</w:t>
    </w:r>
    <w:r w:rsidR="009A139D">
      <w:rPr>
        <w:color w:val="000000"/>
      </w:rPr>
      <w:fldChar w:fldCharType="end"/>
    </w:r>
    <w:r>
      <w:rPr>
        <w:color w:val="000000"/>
      </w:rPr>
      <w:t>]</w:t>
    </w:r>
  </w:p>
  <w:p w14:paraId="4B48DBAD" w14:textId="77777777" w:rsidR="00AC12AB" w:rsidRDefault="00AC12AB">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A08ED" w14:textId="77777777" w:rsidR="008158B2" w:rsidRDefault="008158B2">
      <w:pPr>
        <w:spacing w:after="0" w:line="240" w:lineRule="auto"/>
      </w:pPr>
      <w:r>
        <w:separator/>
      </w:r>
    </w:p>
  </w:footnote>
  <w:footnote w:type="continuationSeparator" w:id="0">
    <w:p w14:paraId="59EC1F67" w14:textId="77777777" w:rsidR="008158B2" w:rsidRDefault="00815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54E85"/>
    <w:multiLevelType w:val="multilevel"/>
    <w:tmpl w:val="2C30BC24"/>
    <w:lvl w:ilvl="0">
      <w:start w:val="1"/>
      <w:numFmt w:val="decimal"/>
      <w:lvlText w:val="%1."/>
      <w:lvlJc w:val="left"/>
      <w:pPr>
        <w:ind w:left="1080" w:hanging="360"/>
      </w:pPr>
      <w:rPr>
        <w:rFonts w:ascii="Arial" w:eastAsia="Arial" w:hAnsi="Arial" w:cs="Arial"/>
      </w:rPr>
    </w:lvl>
    <w:lvl w:ilvl="1">
      <w:start w:val="1"/>
      <w:numFmt w:val="upperLetter"/>
      <w:lvlText w:val="%2."/>
      <w:lvlJc w:val="left"/>
      <w:pPr>
        <w:ind w:left="1146"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6AF3D1B"/>
    <w:multiLevelType w:val="multilevel"/>
    <w:tmpl w:val="FB54769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2A2FCC"/>
    <w:multiLevelType w:val="multilevel"/>
    <w:tmpl w:val="ACDA9B8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AB"/>
    <w:rsid w:val="00002A8D"/>
    <w:rsid w:val="00006D6F"/>
    <w:rsid w:val="00007C0D"/>
    <w:rsid w:val="000100E1"/>
    <w:rsid w:val="00014ECD"/>
    <w:rsid w:val="00074AC9"/>
    <w:rsid w:val="00095F8F"/>
    <w:rsid w:val="000F119A"/>
    <w:rsid w:val="000F1B00"/>
    <w:rsid w:val="000F5F89"/>
    <w:rsid w:val="001C1391"/>
    <w:rsid w:val="001C6A11"/>
    <w:rsid w:val="001D6F31"/>
    <w:rsid w:val="001F3976"/>
    <w:rsid w:val="002102BD"/>
    <w:rsid w:val="00232C90"/>
    <w:rsid w:val="00244C61"/>
    <w:rsid w:val="0025503B"/>
    <w:rsid w:val="00255AF3"/>
    <w:rsid w:val="00266DB5"/>
    <w:rsid w:val="00267570"/>
    <w:rsid w:val="002754BA"/>
    <w:rsid w:val="002A2854"/>
    <w:rsid w:val="002B7DDD"/>
    <w:rsid w:val="0033716C"/>
    <w:rsid w:val="00373510"/>
    <w:rsid w:val="00393014"/>
    <w:rsid w:val="00397246"/>
    <w:rsid w:val="003A504F"/>
    <w:rsid w:val="003D6184"/>
    <w:rsid w:val="00412DAE"/>
    <w:rsid w:val="0041596C"/>
    <w:rsid w:val="0045030A"/>
    <w:rsid w:val="00462815"/>
    <w:rsid w:val="00480B61"/>
    <w:rsid w:val="004824FE"/>
    <w:rsid w:val="004B7A8F"/>
    <w:rsid w:val="004E2FAE"/>
    <w:rsid w:val="004E42C8"/>
    <w:rsid w:val="0050364E"/>
    <w:rsid w:val="0055248E"/>
    <w:rsid w:val="00564454"/>
    <w:rsid w:val="00572DCF"/>
    <w:rsid w:val="005B5959"/>
    <w:rsid w:val="005E73EE"/>
    <w:rsid w:val="006255B1"/>
    <w:rsid w:val="006342E8"/>
    <w:rsid w:val="00636D71"/>
    <w:rsid w:val="00667164"/>
    <w:rsid w:val="006A4862"/>
    <w:rsid w:val="006C6198"/>
    <w:rsid w:val="006E05AE"/>
    <w:rsid w:val="006E69FE"/>
    <w:rsid w:val="00704150"/>
    <w:rsid w:val="00705618"/>
    <w:rsid w:val="00735CC7"/>
    <w:rsid w:val="00750CD5"/>
    <w:rsid w:val="007536A0"/>
    <w:rsid w:val="0076257D"/>
    <w:rsid w:val="00772C8B"/>
    <w:rsid w:val="00777A8F"/>
    <w:rsid w:val="00782399"/>
    <w:rsid w:val="00782B02"/>
    <w:rsid w:val="00785370"/>
    <w:rsid w:val="007A56A3"/>
    <w:rsid w:val="007C4973"/>
    <w:rsid w:val="00810F5A"/>
    <w:rsid w:val="00811B49"/>
    <w:rsid w:val="008158B2"/>
    <w:rsid w:val="0086082E"/>
    <w:rsid w:val="0087733D"/>
    <w:rsid w:val="00877C19"/>
    <w:rsid w:val="00880832"/>
    <w:rsid w:val="00885CDE"/>
    <w:rsid w:val="008A2EB6"/>
    <w:rsid w:val="008A5C15"/>
    <w:rsid w:val="008A7376"/>
    <w:rsid w:val="008C10ED"/>
    <w:rsid w:val="008C3D2F"/>
    <w:rsid w:val="008D1B84"/>
    <w:rsid w:val="00930F28"/>
    <w:rsid w:val="0093294B"/>
    <w:rsid w:val="00940584"/>
    <w:rsid w:val="00943B47"/>
    <w:rsid w:val="00965561"/>
    <w:rsid w:val="009736A1"/>
    <w:rsid w:val="0097730C"/>
    <w:rsid w:val="00977B0D"/>
    <w:rsid w:val="009850E6"/>
    <w:rsid w:val="009A139D"/>
    <w:rsid w:val="009A28E2"/>
    <w:rsid w:val="009A4D58"/>
    <w:rsid w:val="009C1224"/>
    <w:rsid w:val="009F209F"/>
    <w:rsid w:val="009F463B"/>
    <w:rsid w:val="00A336A7"/>
    <w:rsid w:val="00A44A81"/>
    <w:rsid w:val="00A60354"/>
    <w:rsid w:val="00A778FC"/>
    <w:rsid w:val="00A9534B"/>
    <w:rsid w:val="00AC12AB"/>
    <w:rsid w:val="00AE149F"/>
    <w:rsid w:val="00AE628F"/>
    <w:rsid w:val="00B23ACA"/>
    <w:rsid w:val="00B46D7B"/>
    <w:rsid w:val="00B55BF3"/>
    <w:rsid w:val="00B65DC6"/>
    <w:rsid w:val="00B91070"/>
    <w:rsid w:val="00BC218A"/>
    <w:rsid w:val="00BC4257"/>
    <w:rsid w:val="00BD2E62"/>
    <w:rsid w:val="00C059C8"/>
    <w:rsid w:val="00C256CC"/>
    <w:rsid w:val="00C66948"/>
    <w:rsid w:val="00C91565"/>
    <w:rsid w:val="00CC3064"/>
    <w:rsid w:val="00CE77B5"/>
    <w:rsid w:val="00D005D1"/>
    <w:rsid w:val="00D117EB"/>
    <w:rsid w:val="00D4177D"/>
    <w:rsid w:val="00D4191E"/>
    <w:rsid w:val="00D80406"/>
    <w:rsid w:val="00DA7A96"/>
    <w:rsid w:val="00DD695E"/>
    <w:rsid w:val="00DE0A23"/>
    <w:rsid w:val="00DE347A"/>
    <w:rsid w:val="00DE7B72"/>
    <w:rsid w:val="00E02453"/>
    <w:rsid w:val="00E26473"/>
    <w:rsid w:val="00E578F9"/>
    <w:rsid w:val="00E80B6F"/>
    <w:rsid w:val="00E93B51"/>
    <w:rsid w:val="00E97BB8"/>
    <w:rsid w:val="00EA0B9A"/>
    <w:rsid w:val="00EA4BB6"/>
    <w:rsid w:val="00EE3FBA"/>
    <w:rsid w:val="00EF6864"/>
    <w:rsid w:val="00F12C36"/>
    <w:rsid w:val="00F21AFE"/>
    <w:rsid w:val="00FD11D6"/>
    <w:rsid w:val="00FD6CFE"/>
    <w:rsid w:val="00FE48EC"/>
    <w:rsid w:val="00FF0902"/>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ADEF"/>
  <w15:docId w15:val="{900FA005-776D-404D-A05A-D202DD9C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A11"/>
  </w:style>
  <w:style w:type="paragraph" w:styleId="1">
    <w:name w:val="heading 1"/>
    <w:basedOn w:val="a"/>
    <w:next w:val="a"/>
    <w:uiPriority w:val="9"/>
    <w:qFormat/>
    <w:rsid w:val="001C6A11"/>
    <w:pPr>
      <w:keepNext/>
      <w:keepLines/>
      <w:spacing w:before="240" w:after="0"/>
      <w:outlineLvl w:val="0"/>
    </w:pPr>
    <w:rPr>
      <w:color w:val="2F5496"/>
      <w:sz w:val="32"/>
      <w:szCs w:val="32"/>
    </w:rPr>
  </w:style>
  <w:style w:type="paragraph" w:styleId="2">
    <w:name w:val="heading 2"/>
    <w:basedOn w:val="a"/>
    <w:next w:val="a"/>
    <w:uiPriority w:val="9"/>
    <w:semiHidden/>
    <w:unhideWhenUsed/>
    <w:qFormat/>
    <w:rsid w:val="001C6A11"/>
    <w:pPr>
      <w:keepNext/>
      <w:keepLines/>
      <w:spacing w:before="360" w:after="80"/>
      <w:outlineLvl w:val="1"/>
    </w:pPr>
    <w:rPr>
      <w:b/>
      <w:sz w:val="36"/>
      <w:szCs w:val="36"/>
    </w:rPr>
  </w:style>
  <w:style w:type="paragraph" w:styleId="3">
    <w:name w:val="heading 3"/>
    <w:basedOn w:val="a"/>
    <w:next w:val="a"/>
    <w:uiPriority w:val="9"/>
    <w:semiHidden/>
    <w:unhideWhenUsed/>
    <w:qFormat/>
    <w:rsid w:val="001C6A11"/>
    <w:pPr>
      <w:keepNext/>
      <w:keepLines/>
      <w:spacing w:before="280" w:after="80"/>
      <w:outlineLvl w:val="2"/>
    </w:pPr>
    <w:rPr>
      <w:b/>
      <w:sz w:val="28"/>
      <w:szCs w:val="28"/>
    </w:rPr>
  </w:style>
  <w:style w:type="paragraph" w:styleId="4">
    <w:name w:val="heading 4"/>
    <w:basedOn w:val="a"/>
    <w:next w:val="a"/>
    <w:uiPriority w:val="9"/>
    <w:semiHidden/>
    <w:unhideWhenUsed/>
    <w:qFormat/>
    <w:rsid w:val="001C6A11"/>
    <w:pPr>
      <w:keepNext/>
      <w:keepLines/>
      <w:spacing w:before="240" w:after="40"/>
      <w:outlineLvl w:val="3"/>
    </w:pPr>
    <w:rPr>
      <w:b/>
      <w:sz w:val="24"/>
      <w:szCs w:val="24"/>
    </w:rPr>
  </w:style>
  <w:style w:type="paragraph" w:styleId="5">
    <w:name w:val="heading 5"/>
    <w:basedOn w:val="a"/>
    <w:next w:val="a"/>
    <w:uiPriority w:val="9"/>
    <w:semiHidden/>
    <w:unhideWhenUsed/>
    <w:qFormat/>
    <w:rsid w:val="001C6A11"/>
    <w:pPr>
      <w:keepNext/>
      <w:keepLines/>
      <w:spacing w:before="220" w:after="40"/>
      <w:outlineLvl w:val="4"/>
    </w:pPr>
    <w:rPr>
      <w:b/>
    </w:rPr>
  </w:style>
  <w:style w:type="paragraph" w:styleId="6">
    <w:name w:val="heading 6"/>
    <w:basedOn w:val="a"/>
    <w:next w:val="a"/>
    <w:uiPriority w:val="9"/>
    <w:semiHidden/>
    <w:unhideWhenUsed/>
    <w:qFormat/>
    <w:rsid w:val="001C6A1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1C6A11"/>
    <w:tblPr>
      <w:tblCellMar>
        <w:top w:w="0" w:type="dxa"/>
        <w:left w:w="0" w:type="dxa"/>
        <w:bottom w:w="0" w:type="dxa"/>
        <w:right w:w="0" w:type="dxa"/>
      </w:tblCellMar>
    </w:tblPr>
  </w:style>
  <w:style w:type="paragraph" w:styleId="a3">
    <w:name w:val="Title"/>
    <w:basedOn w:val="a"/>
    <w:next w:val="a"/>
    <w:uiPriority w:val="10"/>
    <w:qFormat/>
    <w:rsid w:val="001C6A11"/>
    <w:pPr>
      <w:keepNext/>
      <w:keepLines/>
      <w:spacing w:before="480" w:after="120"/>
    </w:pPr>
    <w:rPr>
      <w:b/>
      <w:sz w:val="72"/>
      <w:szCs w:val="72"/>
    </w:rPr>
  </w:style>
  <w:style w:type="paragraph" w:styleId="a4">
    <w:name w:val="Subtitle"/>
    <w:basedOn w:val="a"/>
    <w:next w:val="a"/>
    <w:uiPriority w:val="11"/>
    <w:qFormat/>
    <w:rsid w:val="001C6A11"/>
    <w:pPr>
      <w:keepNext/>
      <w:keepLines/>
      <w:spacing w:before="360" w:after="80"/>
    </w:pPr>
    <w:rPr>
      <w:rFonts w:ascii="Georgia" w:eastAsia="Georgia" w:hAnsi="Georgia" w:cs="Georgia"/>
      <w:i/>
      <w:color w:val="666666"/>
      <w:sz w:val="48"/>
      <w:szCs w:val="48"/>
    </w:rPr>
  </w:style>
  <w:style w:type="table" w:customStyle="1" w:styleId="a5">
    <w:basedOn w:val="TableNormal1"/>
    <w:rsid w:val="001C6A11"/>
    <w:tblPr>
      <w:tblStyleRowBandSize w:val="1"/>
      <w:tblStyleColBandSize w:val="1"/>
      <w:tblCellMar>
        <w:left w:w="115" w:type="dxa"/>
        <w:right w:w="115" w:type="dxa"/>
      </w:tblCellMar>
    </w:tblPr>
  </w:style>
  <w:style w:type="table" w:customStyle="1" w:styleId="a6">
    <w:basedOn w:val="TableNormal1"/>
    <w:rsid w:val="001C6A11"/>
    <w:tblPr>
      <w:tblStyleRowBandSize w:val="1"/>
      <w:tblStyleColBandSize w:val="1"/>
    </w:tblPr>
  </w:style>
  <w:style w:type="table" w:customStyle="1" w:styleId="a7">
    <w:basedOn w:val="TableNormal1"/>
    <w:rsid w:val="001C6A11"/>
    <w:tblPr>
      <w:tblStyleRowBandSize w:val="1"/>
      <w:tblStyleColBandSize w:val="1"/>
      <w:tblCellMar>
        <w:left w:w="115" w:type="dxa"/>
        <w:right w:w="115" w:type="dxa"/>
      </w:tblCellMar>
    </w:tblPr>
  </w:style>
  <w:style w:type="paragraph" w:styleId="-HTML">
    <w:name w:val="HTML Preformatted"/>
    <w:basedOn w:val="a"/>
    <w:link w:val="-HTMLChar"/>
    <w:uiPriority w:val="99"/>
    <w:unhideWhenUsed/>
    <w:qFormat/>
    <w:rsid w:val="00930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qFormat/>
    <w:rsid w:val="00930F28"/>
    <w:rPr>
      <w:rFonts w:ascii="Courier New" w:eastAsia="Times New Roman" w:hAnsi="Courier New" w:cs="Courier New"/>
      <w:sz w:val="20"/>
      <w:szCs w:val="20"/>
    </w:rPr>
  </w:style>
  <w:style w:type="character" w:styleId="a8">
    <w:name w:val="Strong"/>
    <w:basedOn w:val="a0"/>
    <w:uiPriority w:val="22"/>
    <w:qFormat/>
    <w:rsid w:val="00930F28"/>
    <w:rPr>
      <w:b/>
      <w:bCs/>
    </w:rPr>
  </w:style>
  <w:style w:type="table" w:styleId="a9">
    <w:name w:val="Table Grid"/>
    <w:basedOn w:val="a1"/>
    <w:uiPriority w:val="39"/>
    <w:rsid w:val="00930F28"/>
    <w:pPr>
      <w:spacing w:after="0" w:line="240" w:lineRule="auto"/>
    </w:pPr>
    <w:rPr>
      <w:rFonts w:ascii="Bahnschrift SemiLight SemiConde" w:eastAsiaTheme="minorHAnsi" w:hAnsi="Bahnschrift SemiLight SemiConde"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Κύριο τμήμα A"/>
    <w:rsid w:val="00930F28"/>
    <w:pPr>
      <w:suppressAutoHyphens/>
      <w:autoSpaceDN w:val="0"/>
      <w:spacing w:after="0" w:line="240" w:lineRule="auto"/>
      <w:textAlignment w:val="baseline"/>
    </w:pPr>
    <w:rPr>
      <w:rFonts w:ascii="Helvetica Neue" w:eastAsia="Arial Unicode MS" w:hAnsi="Helvetica Neue" w:cs="Arial Unicode MS"/>
      <w:color w:val="000000"/>
      <w:kern w:val="3"/>
      <w:sz w:val="24"/>
      <w:szCs w:val="24"/>
      <w:lang w:bidi="hi-IN"/>
    </w:rPr>
  </w:style>
  <w:style w:type="paragraph" w:styleId="ab">
    <w:name w:val="List Paragraph"/>
    <w:basedOn w:val="a"/>
    <w:uiPriority w:val="34"/>
    <w:qFormat/>
    <w:rsid w:val="00705618"/>
    <w:pPr>
      <w:ind w:left="720"/>
      <w:contextualSpacing/>
    </w:pPr>
  </w:style>
  <w:style w:type="paragraph" w:styleId="ac">
    <w:name w:val="Balloon Text"/>
    <w:basedOn w:val="a"/>
    <w:link w:val="Char"/>
    <w:uiPriority w:val="99"/>
    <w:semiHidden/>
    <w:unhideWhenUsed/>
    <w:rsid w:val="00255AF3"/>
    <w:pPr>
      <w:spacing w:after="0" w:line="240" w:lineRule="auto"/>
    </w:pPr>
    <w:rPr>
      <w:rFonts w:ascii="Times New Roman" w:hAnsi="Times New Roman" w:cs="Times New Roman"/>
      <w:sz w:val="18"/>
      <w:szCs w:val="18"/>
    </w:rPr>
  </w:style>
  <w:style w:type="character" w:customStyle="1" w:styleId="Char">
    <w:name w:val="Κείμενο πλαισίου Char"/>
    <w:basedOn w:val="a0"/>
    <w:link w:val="ac"/>
    <w:uiPriority w:val="99"/>
    <w:semiHidden/>
    <w:rsid w:val="00255AF3"/>
    <w:rPr>
      <w:rFonts w:ascii="Times New Roman" w:hAnsi="Times New Roman" w:cs="Times New Roman"/>
      <w:sz w:val="18"/>
      <w:szCs w:val="18"/>
    </w:rPr>
  </w:style>
  <w:style w:type="character" w:styleId="ad">
    <w:name w:val="annotation reference"/>
    <w:basedOn w:val="a0"/>
    <w:uiPriority w:val="99"/>
    <w:semiHidden/>
    <w:unhideWhenUsed/>
    <w:rsid w:val="00255AF3"/>
    <w:rPr>
      <w:sz w:val="16"/>
      <w:szCs w:val="16"/>
    </w:rPr>
  </w:style>
  <w:style w:type="paragraph" w:styleId="ae">
    <w:name w:val="annotation text"/>
    <w:basedOn w:val="a"/>
    <w:link w:val="Char0"/>
    <w:uiPriority w:val="99"/>
    <w:semiHidden/>
    <w:unhideWhenUsed/>
    <w:rsid w:val="00255AF3"/>
    <w:pPr>
      <w:spacing w:line="240" w:lineRule="auto"/>
    </w:pPr>
    <w:rPr>
      <w:sz w:val="20"/>
      <w:szCs w:val="20"/>
    </w:rPr>
  </w:style>
  <w:style w:type="character" w:customStyle="1" w:styleId="Char0">
    <w:name w:val="Κείμενο σχολίου Char"/>
    <w:basedOn w:val="a0"/>
    <w:link w:val="ae"/>
    <w:uiPriority w:val="99"/>
    <w:semiHidden/>
    <w:rsid w:val="00255AF3"/>
    <w:rPr>
      <w:sz w:val="20"/>
      <w:szCs w:val="20"/>
    </w:rPr>
  </w:style>
  <w:style w:type="paragraph" w:styleId="af">
    <w:name w:val="annotation subject"/>
    <w:basedOn w:val="ae"/>
    <w:next w:val="ae"/>
    <w:link w:val="Char1"/>
    <w:uiPriority w:val="99"/>
    <w:semiHidden/>
    <w:unhideWhenUsed/>
    <w:rsid w:val="00255AF3"/>
    <w:rPr>
      <w:b/>
      <w:bCs/>
    </w:rPr>
  </w:style>
  <w:style w:type="character" w:customStyle="1" w:styleId="Char1">
    <w:name w:val="Θέμα σχολίου Char"/>
    <w:basedOn w:val="Char0"/>
    <w:link w:val="af"/>
    <w:uiPriority w:val="99"/>
    <w:semiHidden/>
    <w:rsid w:val="00255AF3"/>
    <w:rPr>
      <w:b/>
      <w:bCs/>
      <w:sz w:val="20"/>
      <w:szCs w:val="20"/>
    </w:rPr>
  </w:style>
  <w:style w:type="paragraph" w:styleId="Web">
    <w:name w:val="Normal (Web)"/>
    <w:basedOn w:val="a"/>
    <w:uiPriority w:val="99"/>
    <w:semiHidden/>
    <w:unhideWhenUsed/>
    <w:rsid w:val="00255AF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f0">
    <w:name w:val="Revision"/>
    <w:hidden/>
    <w:uiPriority w:val="99"/>
    <w:semiHidden/>
    <w:rsid w:val="00002A8D"/>
    <w:pPr>
      <w:spacing w:after="0" w:line="240" w:lineRule="auto"/>
    </w:pPr>
  </w:style>
  <w:style w:type="character" w:styleId="-">
    <w:name w:val="Hyperlink"/>
    <w:basedOn w:val="a0"/>
    <w:uiPriority w:val="99"/>
    <w:unhideWhenUsed/>
    <w:rsid w:val="009F20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2960">
      <w:bodyDiv w:val="1"/>
      <w:marLeft w:val="0"/>
      <w:marRight w:val="0"/>
      <w:marTop w:val="0"/>
      <w:marBottom w:val="0"/>
      <w:divBdr>
        <w:top w:val="none" w:sz="0" w:space="0" w:color="auto"/>
        <w:left w:val="none" w:sz="0" w:space="0" w:color="auto"/>
        <w:bottom w:val="none" w:sz="0" w:space="0" w:color="auto"/>
        <w:right w:val="none" w:sz="0" w:space="0" w:color="auto"/>
      </w:divBdr>
    </w:div>
    <w:div w:id="200485767">
      <w:bodyDiv w:val="1"/>
      <w:marLeft w:val="0"/>
      <w:marRight w:val="0"/>
      <w:marTop w:val="0"/>
      <w:marBottom w:val="0"/>
      <w:divBdr>
        <w:top w:val="none" w:sz="0" w:space="0" w:color="auto"/>
        <w:left w:val="none" w:sz="0" w:space="0" w:color="auto"/>
        <w:bottom w:val="none" w:sz="0" w:space="0" w:color="auto"/>
        <w:right w:val="none" w:sz="0" w:space="0" w:color="auto"/>
      </w:divBdr>
      <w:divsChild>
        <w:div w:id="175510421">
          <w:marLeft w:val="0"/>
          <w:marRight w:val="0"/>
          <w:marTop w:val="0"/>
          <w:marBottom w:val="0"/>
          <w:divBdr>
            <w:top w:val="none" w:sz="0" w:space="0" w:color="auto"/>
            <w:left w:val="none" w:sz="0" w:space="0" w:color="auto"/>
            <w:bottom w:val="none" w:sz="0" w:space="0" w:color="auto"/>
            <w:right w:val="none" w:sz="0" w:space="0" w:color="auto"/>
          </w:divBdr>
        </w:div>
        <w:div w:id="1504319443">
          <w:marLeft w:val="0"/>
          <w:marRight w:val="0"/>
          <w:marTop w:val="0"/>
          <w:marBottom w:val="0"/>
          <w:divBdr>
            <w:top w:val="none" w:sz="0" w:space="0" w:color="auto"/>
            <w:left w:val="none" w:sz="0" w:space="0" w:color="auto"/>
            <w:bottom w:val="none" w:sz="0" w:space="0" w:color="auto"/>
            <w:right w:val="none" w:sz="0" w:space="0" w:color="auto"/>
          </w:divBdr>
        </w:div>
        <w:div w:id="398672406">
          <w:marLeft w:val="0"/>
          <w:marRight w:val="0"/>
          <w:marTop w:val="0"/>
          <w:marBottom w:val="0"/>
          <w:divBdr>
            <w:top w:val="none" w:sz="0" w:space="0" w:color="auto"/>
            <w:left w:val="none" w:sz="0" w:space="0" w:color="auto"/>
            <w:bottom w:val="none" w:sz="0" w:space="0" w:color="auto"/>
            <w:right w:val="none" w:sz="0" w:space="0" w:color="auto"/>
          </w:divBdr>
        </w:div>
        <w:div w:id="565800144">
          <w:marLeft w:val="0"/>
          <w:marRight w:val="0"/>
          <w:marTop w:val="0"/>
          <w:marBottom w:val="0"/>
          <w:divBdr>
            <w:top w:val="none" w:sz="0" w:space="0" w:color="auto"/>
            <w:left w:val="none" w:sz="0" w:space="0" w:color="auto"/>
            <w:bottom w:val="none" w:sz="0" w:space="0" w:color="auto"/>
            <w:right w:val="none" w:sz="0" w:space="0" w:color="auto"/>
          </w:divBdr>
          <w:divsChild>
            <w:div w:id="1737363935">
              <w:marLeft w:val="0"/>
              <w:marRight w:val="0"/>
              <w:marTop w:val="0"/>
              <w:marBottom w:val="0"/>
              <w:divBdr>
                <w:top w:val="none" w:sz="0" w:space="0" w:color="auto"/>
                <w:left w:val="none" w:sz="0" w:space="0" w:color="auto"/>
                <w:bottom w:val="none" w:sz="0" w:space="0" w:color="auto"/>
                <w:right w:val="none" w:sz="0" w:space="0" w:color="auto"/>
              </w:divBdr>
            </w:div>
            <w:div w:id="814028727">
              <w:marLeft w:val="0"/>
              <w:marRight w:val="0"/>
              <w:marTop w:val="0"/>
              <w:marBottom w:val="0"/>
              <w:divBdr>
                <w:top w:val="none" w:sz="0" w:space="0" w:color="auto"/>
                <w:left w:val="none" w:sz="0" w:space="0" w:color="auto"/>
                <w:bottom w:val="none" w:sz="0" w:space="0" w:color="auto"/>
                <w:right w:val="none" w:sz="0" w:space="0" w:color="auto"/>
              </w:divBdr>
            </w:div>
            <w:div w:id="1167479537">
              <w:marLeft w:val="0"/>
              <w:marRight w:val="0"/>
              <w:marTop w:val="0"/>
              <w:marBottom w:val="0"/>
              <w:divBdr>
                <w:top w:val="none" w:sz="0" w:space="0" w:color="auto"/>
                <w:left w:val="none" w:sz="0" w:space="0" w:color="auto"/>
                <w:bottom w:val="none" w:sz="0" w:space="0" w:color="auto"/>
                <w:right w:val="none" w:sz="0" w:space="0" w:color="auto"/>
              </w:divBdr>
            </w:div>
            <w:div w:id="278952706">
              <w:marLeft w:val="0"/>
              <w:marRight w:val="0"/>
              <w:marTop w:val="0"/>
              <w:marBottom w:val="0"/>
              <w:divBdr>
                <w:top w:val="none" w:sz="0" w:space="0" w:color="auto"/>
                <w:left w:val="none" w:sz="0" w:space="0" w:color="auto"/>
                <w:bottom w:val="none" w:sz="0" w:space="0" w:color="auto"/>
                <w:right w:val="none" w:sz="0" w:space="0" w:color="auto"/>
              </w:divBdr>
            </w:div>
            <w:div w:id="4995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20207">
      <w:bodyDiv w:val="1"/>
      <w:marLeft w:val="0"/>
      <w:marRight w:val="0"/>
      <w:marTop w:val="0"/>
      <w:marBottom w:val="0"/>
      <w:divBdr>
        <w:top w:val="none" w:sz="0" w:space="0" w:color="auto"/>
        <w:left w:val="none" w:sz="0" w:space="0" w:color="auto"/>
        <w:bottom w:val="none" w:sz="0" w:space="0" w:color="auto"/>
        <w:right w:val="none" w:sz="0" w:space="0" w:color="auto"/>
      </w:divBdr>
    </w:div>
    <w:div w:id="430274643">
      <w:bodyDiv w:val="1"/>
      <w:marLeft w:val="0"/>
      <w:marRight w:val="0"/>
      <w:marTop w:val="0"/>
      <w:marBottom w:val="0"/>
      <w:divBdr>
        <w:top w:val="none" w:sz="0" w:space="0" w:color="auto"/>
        <w:left w:val="none" w:sz="0" w:space="0" w:color="auto"/>
        <w:bottom w:val="none" w:sz="0" w:space="0" w:color="auto"/>
        <w:right w:val="none" w:sz="0" w:space="0" w:color="auto"/>
      </w:divBdr>
      <w:divsChild>
        <w:div w:id="162357672">
          <w:marLeft w:val="0"/>
          <w:marRight w:val="0"/>
          <w:marTop w:val="0"/>
          <w:marBottom w:val="0"/>
          <w:divBdr>
            <w:top w:val="none" w:sz="0" w:space="0" w:color="auto"/>
            <w:left w:val="none" w:sz="0" w:space="0" w:color="auto"/>
            <w:bottom w:val="none" w:sz="0" w:space="0" w:color="auto"/>
            <w:right w:val="none" w:sz="0" w:space="0" w:color="auto"/>
          </w:divBdr>
          <w:divsChild>
            <w:div w:id="386031850">
              <w:marLeft w:val="0"/>
              <w:marRight w:val="0"/>
              <w:marTop w:val="0"/>
              <w:marBottom w:val="0"/>
              <w:divBdr>
                <w:top w:val="none" w:sz="0" w:space="0" w:color="auto"/>
                <w:left w:val="none" w:sz="0" w:space="0" w:color="auto"/>
                <w:bottom w:val="none" w:sz="0" w:space="0" w:color="auto"/>
                <w:right w:val="none" w:sz="0" w:space="0" w:color="auto"/>
              </w:divBdr>
              <w:divsChild>
                <w:div w:id="5709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322">
      <w:bodyDiv w:val="1"/>
      <w:marLeft w:val="0"/>
      <w:marRight w:val="0"/>
      <w:marTop w:val="0"/>
      <w:marBottom w:val="0"/>
      <w:divBdr>
        <w:top w:val="none" w:sz="0" w:space="0" w:color="auto"/>
        <w:left w:val="none" w:sz="0" w:space="0" w:color="auto"/>
        <w:bottom w:val="none" w:sz="0" w:space="0" w:color="auto"/>
        <w:right w:val="none" w:sz="0" w:space="0" w:color="auto"/>
      </w:divBdr>
      <w:divsChild>
        <w:div w:id="926771153">
          <w:marLeft w:val="0"/>
          <w:marRight w:val="0"/>
          <w:marTop w:val="0"/>
          <w:marBottom w:val="0"/>
          <w:divBdr>
            <w:top w:val="none" w:sz="0" w:space="0" w:color="auto"/>
            <w:left w:val="none" w:sz="0" w:space="0" w:color="auto"/>
            <w:bottom w:val="none" w:sz="0" w:space="0" w:color="auto"/>
            <w:right w:val="none" w:sz="0" w:space="0" w:color="auto"/>
          </w:divBdr>
          <w:divsChild>
            <w:div w:id="1963343988">
              <w:marLeft w:val="0"/>
              <w:marRight w:val="0"/>
              <w:marTop w:val="0"/>
              <w:marBottom w:val="0"/>
              <w:divBdr>
                <w:top w:val="none" w:sz="0" w:space="0" w:color="auto"/>
                <w:left w:val="none" w:sz="0" w:space="0" w:color="auto"/>
                <w:bottom w:val="none" w:sz="0" w:space="0" w:color="auto"/>
                <w:right w:val="none" w:sz="0" w:space="0" w:color="auto"/>
              </w:divBdr>
              <w:divsChild>
                <w:div w:id="2597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09922">
      <w:bodyDiv w:val="1"/>
      <w:marLeft w:val="0"/>
      <w:marRight w:val="0"/>
      <w:marTop w:val="0"/>
      <w:marBottom w:val="0"/>
      <w:divBdr>
        <w:top w:val="none" w:sz="0" w:space="0" w:color="auto"/>
        <w:left w:val="none" w:sz="0" w:space="0" w:color="auto"/>
        <w:bottom w:val="none" w:sz="0" w:space="0" w:color="auto"/>
        <w:right w:val="none" w:sz="0" w:space="0" w:color="auto"/>
      </w:divBdr>
      <w:divsChild>
        <w:div w:id="1041634604">
          <w:marLeft w:val="0"/>
          <w:marRight w:val="0"/>
          <w:marTop w:val="0"/>
          <w:marBottom w:val="0"/>
          <w:divBdr>
            <w:top w:val="none" w:sz="0" w:space="0" w:color="auto"/>
            <w:left w:val="none" w:sz="0" w:space="0" w:color="auto"/>
            <w:bottom w:val="none" w:sz="0" w:space="0" w:color="auto"/>
            <w:right w:val="none" w:sz="0" w:space="0" w:color="auto"/>
          </w:divBdr>
          <w:divsChild>
            <w:div w:id="1671102686">
              <w:marLeft w:val="0"/>
              <w:marRight w:val="0"/>
              <w:marTop w:val="0"/>
              <w:marBottom w:val="0"/>
              <w:divBdr>
                <w:top w:val="none" w:sz="0" w:space="0" w:color="auto"/>
                <w:left w:val="none" w:sz="0" w:space="0" w:color="auto"/>
                <w:bottom w:val="none" w:sz="0" w:space="0" w:color="auto"/>
                <w:right w:val="none" w:sz="0" w:space="0" w:color="auto"/>
              </w:divBdr>
              <w:divsChild>
                <w:div w:id="4059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592">
      <w:bodyDiv w:val="1"/>
      <w:marLeft w:val="0"/>
      <w:marRight w:val="0"/>
      <w:marTop w:val="0"/>
      <w:marBottom w:val="0"/>
      <w:divBdr>
        <w:top w:val="none" w:sz="0" w:space="0" w:color="auto"/>
        <w:left w:val="none" w:sz="0" w:space="0" w:color="auto"/>
        <w:bottom w:val="none" w:sz="0" w:space="0" w:color="auto"/>
        <w:right w:val="none" w:sz="0" w:space="0" w:color="auto"/>
      </w:divBdr>
      <w:divsChild>
        <w:div w:id="472411693">
          <w:marLeft w:val="0"/>
          <w:marRight w:val="0"/>
          <w:marTop w:val="0"/>
          <w:marBottom w:val="0"/>
          <w:divBdr>
            <w:top w:val="none" w:sz="0" w:space="0" w:color="auto"/>
            <w:left w:val="none" w:sz="0" w:space="0" w:color="auto"/>
            <w:bottom w:val="none" w:sz="0" w:space="0" w:color="auto"/>
            <w:right w:val="none" w:sz="0" w:space="0" w:color="auto"/>
          </w:divBdr>
        </w:div>
        <w:div w:id="1838761597">
          <w:marLeft w:val="0"/>
          <w:marRight w:val="0"/>
          <w:marTop w:val="0"/>
          <w:marBottom w:val="0"/>
          <w:divBdr>
            <w:top w:val="none" w:sz="0" w:space="0" w:color="auto"/>
            <w:left w:val="none" w:sz="0" w:space="0" w:color="auto"/>
            <w:bottom w:val="none" w:sz="0" w:space="0" w:color="auto"/>
            <w:right w:val="none" w:sz="0" w:space="0" w:color="auto"/>
          </w:divBdr>
        </w:div>
        <w:div w:id="1251433008">
          <w:marLeft w:val="0"/>
          <w:marRight w:val="0"/>
          <w:marTop w:val="0"/>
          <w:marBottom w:val="0"/>
          <w:divBdr>
            <w:top w:val="none" w:sz="0" w:space="0" w:color="auto"/>
            <w:left w:val="none" w:sz="0" w:space="0" w:color="auto"/>
            <w:bottom w:val="none" w:sz="0" w:space="0" w:color="auto"/>
            <w:right w:val="none" w:sz="0" w:space="0" w:color="auto"/>
          </w:divBdr>
        </w:div>
        <w:div w:id="450443056">
          <w:marLeft w:val="0"/>
          <w:marRight w:val="0"/>
          <w:marTop w:val="0"/>
          <w:marBottom w:val="0"/>
          <w:divBdr>
            <w:top w:val="none" w:sz="0" w:space="0" w:color="auto"/>
            <w:left w:val="none" w:sz="0" w:space="0" w:color="auto"/>
            <w:bottom w:val="none" w:sz="0" w:space="0" w:color="auto"/>
            <w:right w:val="none" w:sz="0" w:space="0" w:color="auto"/>
          </w:divBdr>
          <w:divsChild>
            <w:div w:id="176774457">
              <w:marLeft w:val="0"/>
              <w:marRight w:val="0"/>
              <w:marTop w:val="0"/>
              <w:marBottom w:val="0"/>
              <w:divBdr>
                <w:top w:val="none" w:sz="0" w:space="0" w:color="auto"/>
                <w:left w:val="none" w:sz="0" w:space="0" w:color="auto"/>
                <w:bottom w:val="none" w:sz="0" w:space="0" w:color="auto"/>
                <w:right w:val="none" w:sz="0" w:space="0" w:color="auto"/>
              </w:divBdr>
            </w:div>
            <w:div w:id="1726490809">
              <w:marLeft w:val="0"/>
              <w:marRight w:val="0"/>
              <w:marTop w:val="0"/>
              <w:marBottom w:val="0"/>
              <w:divBdr>
                <w:top w:val="none" w:sz="0" w:space="0" w:color="auto"/>
                <w:left w:val="none" w:sz="0" w:space="0" w:color="auto"/>
                <w:bottom w:val="none" w:sz="0" w:space="0" w:color="auto"/>
                <w:right w:val="none" w:sz="0" w:space="0" w:color="auto"/>
              </w:divBdr>
            </w:div>
            <w:div w:id="1670979889">
              <w:marLeft w:val="0"/>
              <w:marRight w:val="0"/>
              <w:marTop w:val="0"/>
              <w:marBottom w:val="0"/>
              <w:divBdr>
                <w:top w:val="none" w:sz="0" w:space="0" w:color="auto"/>
                <w:left w:val="none" w:sz="0" w:space="0" w:color="auto"/>
                <w:bottom w:val="none" w:sz="0" w:space="0" w:color="auto"/>
                <w:right w:val="none" w:sz="0" w:space="0" w:color="auto"/>
              </w:divBdr>
            </w:div>
            <w:div w:id="1688484577">
              <w:marLeft w:val="0"/>
              <w:marRight w:val="0"/>
              <w:marTop w:val="0"/>
              <w:marBottom w:val="0"/>
              <w:divBdr>
                <w:top w:val="none" w:sz="0" w:space="0" w:color="auto"/>
                <w:left w:val="none" w:sz="0" w:space="0" w:color="auto"/>
                <w:bottom w:val="none" w:sz="0" w:space="0" w:color="auto"/>
                <w:right w:val="none" w:sz="0" w:space="0" w:color="auto"/>
              </w:divBdr>
            </w:div>
            <w:div w:id="18123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4113">
      <w:bodyDiv w:val="1"/>
      <w:marLeft w:val="0"/>
      <w:marRight w:val="0"/>
      <w:marTop w:val="0"/>
      <w:marBottom w:val="0"/>
      <w:divBdr>
        <w:top w:val="none" w:sz="0" w:space="0" w:color="auto"/>
        <w:left w:val="none" w:sz="0" w:space="0" w:color="auto"/>
        <w:bottom w:val="none" w:sz="0" w:space="0" w:color="auto"/>
        <w:right w:val="none" w:sz="0" w:space="0" w:color="auto"/>
      </w:divBdr>
      <w:divsChild>
        <w:div w:id="212816286">
          <w:marLeft w:val="0"/>
          <w:marRight w:val="0"/>
          <w:marTop w:val="0"/>
          <w:marBottom w:val="0"/>
          <w:divBdr>
            <w:top w:val="none" w:sz="0" w:space="0" w:color="auto"/>
            <w:left w:val="none" w:sz="0" w:space="0" w:color="auto"/>
            <w:bottom w:val="none" w:sz="0" w:space="0" w:color="auto"/>
            <w:right w:val="none" w:sz="0" w:space="0" w:color="auto"/>
          </w:divBdr>
          <w:divsChild>
            <w:div w:id="867259555">
              <w:marLeft w:val="0"/>
              <w:marRight w:val="0"/>
              <w:marTop w:val="0"/>
              <w:marBottom w:val="0"/>
              <w:divBdr>
                <w:top w:val="none" w:sz="0" w:space="0" w:color="auto"/>
                <w:left w:val="none" w:sz="0" w:space="0" w:color="auto"/>
                <w:bottom w:val="none" w:sz="0" w:space="0" w:color="auto"/>
                <w:right w:val="none" w:sz="0" w:space="0" w:color="auto"/>
              </w:divBdr>
              <w:divsChild>
                <w:div w:id="13020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8527">
      <w:bodyDiv w:val="1"/>
      <w:marLeft w:val="0"/>
      <w:marRight w:val="0"/>
      <w:marTop w:val="0"/>
      <w:marBottom w:val="0"/>
      <w:divBdr>
        <w:top w:val="none" w:sz="0" w:space="0" w:color="auto"/>
        <w:left w:val="none" w:sz="0" w:space="0" w:color="auto"/>
        <w:bottom w:val="none" w:sz="0" w:space="0" w:color="auto"/>
        <w:right w:val="none" w:sz="0" w:space="0" w:color="auto"/>
      </w:divBdr>
    </w:div>
    <w:div w:id="1331131472">
      <w:bodyDiv w:val="1"/>
      <w:marLeft w:val="0"/>
      <w:marRight w:val="0"/>
      <w:marTop w:val="0"/>
      <w:marBottom w:val="0"/>
      <w:divBdr>
        <w:top w:val="none" w:sz="0" w:space="0" w:color="auto"/>
        <w:left w:val="none" w:sz="0" w:space="0" w:color="auto"/>
        <w:bottom w:val="none" w:sz="0" w:space="0" w:color="auto"/>
        <w:right w:val="none" w:sz="0" w:space="0" w:color="auto"/>
      </w:divBdr>
    </w:div>
    <w:div w:id="1391685918">
      <w:bodyDiv w:val="1"/>
      <w:marLeft w:val="0"/>
      <w:marRight w:val="0"/>
      <w:marTop w:val="0"/>
      <w:marBottom w:val="0"/>
      <w:divBdr>
        <w:top w:val="none" w:sz="0" w:space="0" w:color="auto"/>
        <w:left w:val="none" w:sz="0" w:space="0" w:color="auto"/>
        <w:bottom w:val="none" w:sz="0" w:space="0" w:color="auto"/>
        <w:right w:val="none" w:sz="0" w:space="0" w:color="auto"/>
      </w:divBdr>
      <w:divsChild>
        <w:div w:id="1338582271">
          <w:marLeft w:val="0"/>
          <w:marRight w:val="0"/>
          <w:marTop w:val="0"/>
          <w:marBottom w:val="0"/>
          <w:divBdr>
            <w:top w:val="none" w:sz="0" w:space="0" w:color="auto"/>
            <w:left w:val="none" w:sz="0" w:space="0" w:color="auto"/>
            <w:bottom w:val="none" w:sz="0" w:space="0" w:color="auto"/>
            <w:right w:val="none" w:sz="0" w:space="0" w:color="auto"/>
          </w:divBdr>
          <w:divsChild>
            <w:div w:id="328367445">
              <w:marLeft w:val="0"/>
              <w:marRight w:val="0"/>
              <w:marTop w:val="0"/>
              <w:marBottom w:val="0"/>
              <w:divBdr>
                <w:top w:val="none" w:sz="0" w:space="0" w:color="auto"/>
                <w:left w:val="none" w:sz="0" w:space="0" w:color="auto"/>
                <w:bottom w:val="none" w:sz="0" w:space="0" w:color="auto"/>
                <w:right w:val="none" w:sz="0" w:space="0" w:color="auto"/>
              </w:divBdr>
              <w:divsChild>
                <w:div w:id="11219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9953">
      <w:bodyDiv w:val="1"/>
      <w:marLeft w:val="0"/>
      <w:marRight w:val="0"/>
      <w:marTop w:val="0"/>
      <w:marBottom w:val="0"/>
      <w:divBdr>
        <w:top w:val="none" w:sz="0" w:space="0" w:color="auto"/>
        <w:left w:val="none" w:sz="0" w:space="0" w:color="auto"/>
        <w:bottom w:val="none" w:sz="0" w:space="0" w:color="auto"/>
        <w:right w:val="none" w:sz="0" w:space="0" w:color="auto"/>
      </w:divBdr>
    </w:div>
    <w:div w:id="1793667145">
      <w:bodyDiv w:val="1"/>
      <w:marLeft w:val="0"/>
      <w:marRight w:val="0"/>
      <w:marTop w:val="0"/>
      <w:marBottom w:val="0"/>
      <w:divBdr>
        <w:top w:val="none" w:sz="0" w:space="0" w:color="auto"/>
        <w:left w:val="none" w:sz="0" w:space="0" w:color="auto"/>
        <w:bottom w:val="none" w:sz="0" w:space="0" w:color="auto"/>
        <w:right w:val="none" w:sz="0" w:space="0" w:color="auto"/>
      </w:divBdr>
    </w:div>
    <w:div w:id="1959868472">
      <w:bodyDiv w:val="1"/>
      <w:marLeft w:val="0"/>
      <w:marRight w:val="0"/>
      <w:marTop w:val="0"/>
      <w:marBottom w:val="0"/>
      <w:divBdr>
        <w:top w:val="none" w:sz="0" w:space="0" w:color="auto"/>
        <w:left w:val="none" w:sz="0" w:space="0" w:color="auto"/>
        <w:bottom w:val="none" w:sz="0" w:space="0" w:color="auto"/>
        <w:right w:val="none" w:sz="0" w:space="0" w:color="auto"/>
      </w:divBdr>
    </w:div>
    <w:div w:id="1970939976">
      <w:bodyDiv w:val="1"/>
      <w:marLeft w:val="0"/>
      <w:marRight w:val="0"/>
      <w:marTop w:val="0"/>
      <w:marBottom w:val="0"/>
      <w:divBdr>
        <w:top w:val="none" w:sz="0" w:space="0" w:color="auto"/>
        <w:left w:val="none" w:sz="0" w:space="0" w:color="auto"/>
        <w:bottom w:val="none" w:sz="0" w:space="0" w:color="auto"/>
        <w:right w:val="none" w:sz="0" w:space="0" w:color="auto"/>
      </w:divBdr>
    </w:div>
    <w:div w:id="2127311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3186</Words>
  <Characters>17210</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Dell-Carpo</dc:creator>
  <cp:lastModifiedBy>Μητροπούλου Ηλέκτρα</cp:lastModifiedBy>
  <cp:revision>15</cp:revision>
  <cp:lastPrinted>2025-02-03T10:08:00Z</cp:lastPrinted>
  <dcterms:created xsi:type="dcterms:W3CDTF">2025-02-03T07:02:00Z</dcterms:created>
  <dcterms:modified xsi:type="dcterms:W3CDTF">2025-02-03T10:11:00Z</dcterms:modified>
</cp:coreProperties>
</file>